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50" w:lineRule="atLeast"/>
        <w:jc w:val="center"/>
        <w:rPr>
          <w:rFonts w:ascii="仿宋" w:hAnsi="仿宋" w:eastAsia="仿宋" w:cs="宋体"/>
          <w:b/>
          <w:color w:val="535353"/>
          <w:kern w:val="0"/>
          <w:sz w:val="32"/>
          <w:szCs w:val="28"/>
        </w:rPr>
      </w:pPr>
      <w:r>
        <w:rPr>
          <w:rFonts w:hint="eastAsia" w:ascii="仿宋" w:hAnsi="仿宋" w:eastAsia="仿宋" w:cs="宋体"/>
          <w:b/>
          <w:bCs/>
          <w:color w:val="535353"/>
          <w:kern w:val="0"/>
          <w:sz w:val="28"/>
          <w:szCs w:val="28"/>
          <w:u w:val="single"/>
        </w:rPr>
        <w:br w:type="textWrapping"/>
      </w:r>
      <w:r>
        <w:rPr>
          <w:rFonts w:hint="eastAsia" w:ascii="仿宋" w:hAnsi="仿宋" w:eastAsia="仿宋" w:cs="宋体"/>
          <w:b/>
          <w:bCs/>
          <w:color w:val="535353"/>
          <w:kern w:val="0"/>
          <w:sz w:val="32"/>
          <w:szCs w:val="28"/>
          <w:u w:val="single"/>
        </w:rPr>
        <w:t>连南瑶族自治县县域乡村建设规划（2018-2035）</w:t>
      </w:r>
    </w:p>
    <w:p>
      <w:pPr>
        <w:widowControl/>
        <w:shd w:val="clear" w:color="auto" w:fill="FFFFFF"/>
        <w:spacing w:line="450" w:lineRule="atLeast"/>
        <w:jc w:val="center"/>
        <w:rPr>
          <w:rFonts w:ascii="仿宋" w:hAnsi="仿宋" w:eastAsia="仿宋" w:cs="宋体"/>
          <w:b/>
          <w:color w:val="535353"/>
          <w:kern w:val="0"/>
          <w:sz w:val="32"/>
          <w:szCs w:val="28"/>
        </w:rPr>
      </w:pPr>
      <w:r>
        <w:rPr>
          <w:rFonts w:hint="eastAsia" w:ascii="仿宋" w:hAnsi="仿宋" w:eastAsia="仿宋" w:cs="宋体"/>
          <w:b/>
          <w:bCs/>
          <w:color w:val="535353"/>
          <w:kern w:val="0"/>
          <w:sz w:val="32"/>
          <w:szCs w:val="28"/>
        </w:rPr>
        <w:t>批前公示</w:t>
      </w:r>
    </w:p>
    <w:p>
      <w:pPr>
        <w:widowControl/>
        <w:shd w:val="clear" w:color="auto" w:fill="FFFFFF"/>
        <w:spacing w:line="450" w:lineRule="atLeast"/>
        <w:ind w:firstLine="480"/>
        <w:jc w:val="left"/>
        <w:rPr>
          <w:rFonts w:asciiTheme="minorEastAsia" w:hAnsiTheme="minorEastAsia"/>
          <w:sz w:val="24"/>
          <w:szCs w:val="28"/>
        </w:rPr>
      </w:pPr>
      <w:r>
        <w:rPr>
          <w:rFonts w:asciiTheme="minorEastAsia" w:hAnsiTheme="minorEastAsia"/>
          <w:sz w:val="24"/>
          <w:szCs w:val="28"/>
        </w:rPr>
        <w:t>为了贯彻落实科学发展观和城乡统筹发展战略，</w:t>
      </w:r>
      <w:r>
        <w:rPr>
          <w:rFonts w:hint="eastAsia" w:asciiTheme="minorEastAsia" w:hAnsiTheme="minorEastAsia"/>
          <w:sz w:val="24"/>
          <w:szCs w:val="28"/>
        </w:rPr>
        <w:t>合理</w:t>
      </w:r>
      <w:r>
        <w:rPr>
          <w:rFonts w:asciiTheme="minorEastAsia" w:hAnsiTheme="minorEastAsia"/>
          <w:sz w:val="24"/>
          <w:szCs w:val="28"/>
        </w:rPr>
        <w:t>引导和调控</w:t>
      </w:r>
      <w:r>
        <w:rPr>
          <w:rFonts w:hint="eastAsia" w:asciiTheme="minorEastAsia" w:hAnsiTheme="minorEastAsia"/>
          <w:sz w:val="24"/>
          <w:szCs w:val="28"/>
        </w:rPr>
        <w:t>县域</w:t>
      </w:r>
      <w:r>
        <w:rPr>
          <w:rFonts w:asciiTheme="minorEastAsia" w:hAnsiTheme="minorEastAsia"/>
          <w:sz w:val="24"/>
          <w:szCs w:val="28"/>
        </w:rPr>
        <w:t>镇村空间布局，促进镇村适度集聚和土地资源节约利用，集约配置镇村基础设施和公共服务设施，形成科学合理的县域镇村体系、协调有序的经济发展格局、完善齐全的配套服务设施</w:t>
      </w:r>
      <w:r>
        <w:rPr>
          <w:rFonts w:hint="eastAsia" w:asciiTheme="minorEastAsia" w:hAnsiTheme="minorEastAsia"/>
          <w:sz w:val="24"/>
          <w:szCs w:val="28"/>
        </w:rPr>
        <w:t>、</w:t>
      </w:r>
      <w:r>
        <w:rPr>
          <w:rFonts w:asciiTheme="minorEastAsia" w:hAnsiTheme="minorEastAsia"/>
          <w:sz w:val="24"/>
          <w:szCs w:val="28"/>
        </w:rPr>
        <w:t>生态和谐的</w:t>
      </w:r>
      <w:r>
        <w:rPr>
          <w:rFonts w:hint="eastAsia" w:asciiTheme="minorEastAsia" w:hAnsiTheme="minorEastAsia"/>
          <w:sz w:val="24"/>
          <w:szCs w:val="28"/>
        </w:rPr>
        <w:t>人居</w:t>
      </w:r>
      <w:r>
        <w:rPr>
          <w:rFonts w:asciiTheme="minorEastAsia" w:hAnsiTheme="minorEastAsia"/>
          <w:sz w:val="24"/>
          <w:szCs w:val="28"/>
        </w:rPr>
        <w:t>环境</w:t>
      </w:r>
      <w:r>
        <w:rPr>
          <w:rFonts w:hint="eastAsia" w:asciiTheme="minorEastAsia" w:hAnsiTheme="minorEastAsia"/>
          <w:sz w:val="24"/>
          <w:szCs w:val="28"/>
        </w:rPr>
        <w:t>，特组织编制</w:t>
      </w:r>
      <w:r>
        <w:rPr>
          <w:rFonts w:asciiTheme="minorEastAsia" w:hAnsiTheme="minorEastAsia"/>
          <w:sz w:val="24"/>
          <w:szCs w:val="28"/>
        </w:rPr>
        <w:t>《</w:t>
      </w:r>
      <w:r>
        <w:rPr>
          <w:rFonts w:hint="eastAsia" w:asciiTheme="minorEastAsia" w:hAnsiTheme="minorEastAsia"/>
          <w:sz w:val="24"/>
          <w:szCs w:val="28"/>
        </w:rPr>
        <w:t>连南瑶族</w:t>
      </w:r>
      <w:r>
        <w:rPr>
          <w:rFonts w:asciiTheme="minorEastAsia" w:hAnsiTheme="minorEastAsia"/>
          <w:sz w:val="24"/>
          <w:szCs w:val="28"/>
        </w:rPr>
        <w:t>自治县</w:t>
      </w:r>
      <w:r>
        <w:rPr>
          <w:rFonts w:hint="eastAsia" w:asciiTheme="minorEastAsia" w:hAnsiTheme="minorEastAsia"/>
          <w:sz w:val="24"/>
          <w:szCs w:val="28"/>
        </w:rPr>
        <w:t>县域乡村建设规划（201</w:t>
      </w:r>
      <w:r>
        <w:rPr>
          <w:rFonts w:asciiTheme="minorEastAsia" w:hAnsiTheme="minorEastAsia"/>
          <w:sz w:val="24"/>
          <w:szCs w:val="28"/>
        </w:rPr>
        <w:t>8-2035</w:t>
      </w:r>
      <w:r>
        <w:rPr>
          <w:rFonts w:hint="eastAsia" w:asciiTheme="minorEastAsia" w:hAnsiTheme="minorEastAsia"/>
          <w:sz w:val="24"/>
          <w:szCs w:val="28"/>
        </w:rPr>
        <w:t>）</w:t>
      </w:r>
      <w:r>
        <w:rPr>
          <w:rFonts w:asciiTheme="minorEastAsia" w:hAnsiTheme="minorEastAsia"/>
          <w:sz w:val="24"/>
          <w:szCs w:val="28"/>
        </w:rPr>
        <w:t>》。</w:t>
      </w:r>
    </w:p>
    <w:p>
      <w:pPr>
        <w:widowControl/>
        <w:shd w:val="clear" w:color="auto" w:fill="FFFFFF"/>
        <w:spacing w:line="450" w:lineRule="atLeast"/>
        <w:ind w:firstLine="480"/>
        <w:jc w:val="left"/>
        <w:rPr>
          <w:rFonts w:asciiTheme="minorEastAsia" w:hAnsiTheme="minorEastAsia"/>
          <w:sz w:val="24"/>
          <w:szCs w:val="28"/>
        </w:rPr>
      </w:pPr>
      <w:r>
        <w:rPr>
          <w:rFonts w:hint="eastAsia" w:asciiTheme="minorEastAsia" w:hAnsiTheme="minorEastAsia"/>
          <w:sz w:val="24"/>
          <w:szCs w:val="28"/>
        </w:rPr>
        <w:t>根据《中华人民共和国城乡规划法》、《广东省城乡规划条例》的规定，我局现将《连南瑶族自治县县域乡村建设规划（2018-2035）》公示如下：</w:t>
      </w:r>
    </w:p>
    <w:p>
      <w:pPr>
        <w:widowControl/>
        <w:shd w:val="clear" w:color="auto" w:fill="FFFFFF"/>
        <w:spacing w:line="450" w:lineRule="atLeast"/>
        <w:ind w:firstLine="480"/>
        <w:jc w:val="left"/>
        <w:rPr>
          <w:rFonts w:asciiTheme="minorEastAsia" w:hAnsiTheme="minorEastAsia"/>
          <w:sz w:val="24"/>
          <w:szCs w:val="28"/>
        </w:rPr>
      </w:pPr>
      <w:r>
        <w:rPr>
          <w:rFonts w:hint="eastAsia" w:asciiTheme="minorEastAsia" w:hAnsiTheme="minorEastAsia"/>
          <w:sz w:val="24"/>
          <w:szCs w:val="28"/>
        </w:rPr>
        <w:t>1、项目名称：连南瑶族自治县县域乡村建设规划（2018-2035）</w:t>
      </w:r>
    </w:p>
    <w:p>
      <w:pPr>
        <w:widowControl/>
        <w:shd w:val="clear" w:color="auto" w:fill="FFFFFF"/>
        <w:spacing w:line="450" w:lineRule="atLeast"/>
        <w:ind w:firstLine="480"/>
        <w:jc w:val="left"/>
        <w:rPr>
          <w:rFonts w:asciiTheme="minorEastAsia" w:hAnsiTheme="minorEastAsia"/>
          <w:sz w:val="24"/>
          <w:szCs w:val="28"/>
        </w:rPr>
      </w:pPr>
      <w:r>
        <w:rPr>
          <w:rFonts w:hint="eastAsia" w:asciiTheme="minorEastAsia" w:hAnsiTheme="minorEastAsia"/>
          <w:sz w:val="24"/>
          <w:szCs w:val="28"/>
        </w:rPr>
        <w:t>2、公示类型：批前公示，</w:t>
      </w:r>
      <w:r>
        <w:rPr>
          <w:rFonts w:hint="eastAsia" w:asciiTheme="minorEastAsia" w:hAnsiTheme="minorEastAsia"/>
          <w:sz w:val="24"/>
          <w:szCs w:val="28"/>
          <w:highlight w:val="yellow"/>
        </w:rPr>
        <w:t>从201</w:t>
      </w:r>
      <w:r>
        <w:rPr>
          <w:rFonts w:asciiTheme="minorEastAsia" w:hAnsiTheme="minorEastAsia"/>
          <w:sz w:val="24"/>
          <w:szCs w:val="28"/>
          <w:highlight w:val="yellow"/>
        </w:rPr>
        <w:t>9</w:t>
      </w:r>
      <w:r>
        <w:rPr>
          <w:rFonts w:hint="eastAsia" w:asciiTheme="minorEastAsia" w:hAnsiTheme="minorEastAsia"/>
          <w:sz w:val="24"/>
          <w:szCs w:val="28"/>
          <w:highlight w:val="yellow"/>
        </w:rPr>
        <w:t>年</w:t>
      </w:r>
      <w:r>
        <w:rPr>
          <w:rFonts w:asciiTheme="minorEastAsia" w:hAnsiTheme="minorEastAsia"/>
          <w:sz w:val="24"/>
          <w:szCs w:val="28"/>
          <w:highlight w:val="yellow"/>
        </w:rPr>
        <w:t>3</w:t>
      </w:r>
      <w:r>
        <w:rPr>
          <w:rFonts w:hint="eastAsia" w:asciiTheme="minorEastAsia" w:hAnsiTheme="minorEastAsia"/>
          <w:sz w:val="24"/>
          <w:szCs w:val="28"/>
          <w:highlight w:val="yellow"/>
        </w:rPr>
        <w:t>月</w:t>
      </w:r>
      <w:r>
        <w:rPr>
          <w:rFonts w:asciiTheme="minorEastAsia" w:hAnsiTheme="minorEastAsia"/>
          <w:sz w:val="24"/>
          <w:szCs w:val="28"/>
          <w:highlight w:val="yellow"/>
        </w:rPr>
        <w:t>19</w:t>
      </w:r>
      <w:r>
        <w:rPr>
          <w:rFonts w:hint="eastAsia" w:asciiTheme="minorEastAsia" w:hAnsiTheme="minorEastAsia"/>
          <w:sz w:val="24"/>
          <w:szCs w:val="28"/>
          <w:highlight w:val="yellow"/>
        </w:rPr>
        <w:t>日至2019年</w:t>
      </w:r>
      <w:r>
        <w:rPr>
          <w:rFonts w:asciiTheme="minorEastAsia" w:hAnsiTheme="minorEastAsia"/>
          <w:sz w:val="24"/>
          <w:szCs w:val="28"/>
          <w:highlight w:val="yellow"/>
        </w:rPr>
        <w:t>4</w:t>
      </w:r>
      <w:r>
        <w:rPr>
          <w:rFonts w:hint="eastAsia" w:asciiTheme="minorEastAsia" w:hAnsiTheme="minorEastAsia"/>
          <w:sz w:val="24"/>
          <w:szCs w:val="28"/>
          <w:highlight w:val="yellow"/>
        </w:rPr>
        <w:t>月</w:t>
      </w:r>
      <w:r>
        <w:rPr>
          <w:rFonts w:asciiTheme="minorEastAsia" w:hAnsiTheme="minorEastAsia"/>
          <w:sz w:val="24"/>
          <w:szCs w:val="28"/>
          <w:highlight w:val="yellow"/>
        </w:rPr>
        <w:t>19</w:t>
      </w:r>
      <w:r>
        <w:rPr>
          <w:rFonts w:hint="eastAsia" w:asciiTheme="minorEastAsia" w:hAnsiTheme="minorEastAsia"/>
          <w:sz w:val="24"/>
          <w:szCs w:val="28"/>
          <w:highlight w:val="yellow"/>
        </w:rPr>
        <w:t>日，共30天。</w:t>
      </w:r>
    </w:p>
    <w:p>
      <w:pPr>
        <w:widowControl/>
        <w:shd w:val="clear" w:color="auto" w:fill="FFFFFF"/>
        <w:spacing w:line="450" w:lineRule="atLeast"/>
        <w:ind w:firstLine="480"/>
        <w:jc w:val="left"/>
        <w:rPr>
          <w:rFonts w:asciiTheme="minorEastAsia" w:hAnsiTheme="minorEastAsia"/>
          <w:sz w:val="24"/>
          <w:szCs w:val="28"/>
        </w:rPr>
      </w:pPr>
      <w:r>
        <w:rPr>
          <w:rFonts w:hint="eastAsia" w:asciiTheme="minorEastAsia" w:hAnsiTheme="minorEastAsia"/>
          <w:sz w:val="24"/>
          <w:szCs w:val="28"/>
        </w:rPr>
        <w:t>3、项目详细情况及意见反馈方式可登陆</w:t>
      </w:r>
      <w:r>
        <w:rPr>
          <w:rFonts w:hint="eastAsia" w:asciiTheme="minorEastAsia" w:hAnsiTheme="minorEastAsia"/>
          <w:sz w:val="24"/>
          <w:szCs w:val="28"/>
          <w:lang w:eastAsia="zh-CN"/>
        </w:rPr>
        <w:t>连南县人民政府</w:t>
      </w:r>
      <w:r>
        <w:rPr>
          <w:rFonts w:hint="eastAsia" w:asciiTheme="minorEastAsia" w:hAnsiTheme="minorEastAsia"/>
          <w:sz w:val="24"/>
          <w:szCs w:val="28"/>
        </w:rPr>
        <w:t>网站（http://www.liannan.gov.cn/</w:t>
      </w:r>
      <w:bookmarkStart w:id="0" w:name="_GoBack"/>
      <w:bookmarkEnd w:id="0"/>
      <w:r>
        <w:rPr>
          <w:rFonts w:hint="eastAsia" w:asciiTheme="minorEastAsia" w:hAnsiTheme="minorEastAsia"/>
          <w:sz w:val="24"/>
          <w:szCs w:val="28"/>
        </w:rPr>
        <w:t>）查询或直接到连南瑶族自治县住房和城乡规划建设管理局咨询，咨询电话</w:t>
      </w:r>
      <w:r>
        <w:rPr>
          <w:rFonts w:hint="eastAsia" w:asciiTheme="minorEastAsia" w:hAnsiTheme="minorEastAsia"/>
          <w:sz w:val="24"/>
          <w:szCs w:val="28"/>
          <w:lang w:val="en-US" w:eastAsia="zh-CN"/>
        </w:rPr>
        <w:t>8661567</w:t>
      </w:r>
      <w:r>
        <w:rPr>
          <w:rFonts w:hint="eastAsia" w:asciiTheme="minorEastAsia" w:hAnsiTheme="minorEastAsia"/>
          <w:sz w:val="24"/>
          <w:szCs w:val="28"/>
        </w:rPr>
        <w:t>。</w:t>
      </w:r>
    </w:p>
    <w:p>
      <w:pPr>
        <w:widowControl/>
        <w:shd w:val="clear" w:color="auto" w:fill="FFFFFF"/>
        <w:spacing w:line="450" w:lineRule="atLeast"/>
        <w:ind w:firstLine="480"/>
        <w:jc w:val="left"/>
        <w:rPr>
          <w:rFonts w:asciiTheme="minorEastAsia" w:hAnsiTheme="minorEastAsia"/>
          <w:sz w:val="24"/>
          <w:szCs w:val="28"/>
        </w:rPr>
      </w:pPr>
    </w:p>
    <w:p>
      <w:pPr>
        <w:widowControl/>
        <w:shd w:val="clear" w:color="auto" w:fill="FFFFFF"/>
        <w:spacing w:line="450" w:lineRule="atLeast"/>
        <w:ind w:firstLine="480"/>
        <w:jc w:val="right"/>
        <w:rPr>
          <w:rFonts w:asciiTheme="minorEastAsia" w:hAnsiTheme="minorEastAsia"/>
          <w:sz w:val="24"/>
          <w:szCs w:val="28"/>
        </w:rPr>
      </w:pPr>
      <w:r>
        <w:rPr>
          <w:rFonts w:hint="eastAsia" w:asciiTheme="minorEastAsia" w:hAnsiTheme="minorEastAsia"/>
          <w:sz w:val="24"/>
          <w:szCs w:val="28"/>
        </w:rPr>
        <w:t>连南瑶族自治县住房和城乡规划建设管理局</w:t>
      </w:r>
    </w:p>
    <w:p>
      <w:pPr>
        <w:widowControl/>
        <w:shd w:val="clear" w:color="auto" w:fill="FFFFFF"/>
        <w:spacing w:line="450" w:lineRule="atLeast"/>
        <w:ind w:firstLine="480"/>
        <w:jc w:val="right"/>
        <w:rPr>
          <w:rFonts w:asciiTheme="minorEastAsia" w:hAnsiTheme="minorEastAsia"/>
          <w:sz w:val="24"/>
          <w:szCs w:val="28"/>
        </w:rPr>
      </w:pPr>
      <w:r>
        <w:rPr>
          <w:rFonts w:hint="eastAsia" w:asciiTheme="minorEastAsia" w:hAnsiTheme="minorEastAsia"/>
          <w:sz w:val="24"/>
          <w:szCs w:val="28"/>
        </w:rPr>
        <w:t>二○一九年三月十九日</w:t>
      </w:r>
    </w:p>
    <w:p>
      <w:pPr>
        <w:widowControl/>
        <w:shd w:val="clear" w:color="auto" w:fill="FFFFFF"/>
        <w:spacing w:line="450" w:lineRule="atLeast"/>
        <w:ind w:firstLine="480"/>
        <w:jc w:val="right"/>
        <w:rPr>
          <w:rFonts w:asciiTheme="minorEastAsia" w:hAnsiTheme="minorEastAsia"/>
          <w:sz w:val="24"/>
          <w:szCs w:val="28"/>
        </w:rPr>
      </w:pPr>
    </w:p>
    <w:p>
      <w:pPr>
        <w:widowControl/>
        <w:shd w:val="clear" w:color="auto" w:fill="FFFFFF"/>
        <w:spacing w:line="450" w:lineRule="atLeast"/>
        <w:ind w:firstLine="480"/>
        <w:jc w:val="right"/>
        <w:rPr>
          <w:rFonts w:asciiTheme="minorEastAsia" w:hAnsiTheme="minorEastAsia"/>
          <w:sz w:val="24"/>
          <w:szCs w:val="28"/>
        </w:rPr>
      </w:pPr>
    </w:p>
    <w:p>
      <w:pPr>
        <w:widowControl/>
        <w:shd w:val="clear" w:color="auto" w:fill="FFFFFF"/>
        <w:spacing w:line="450" w:lineRule="atLeast"/>
        <w:ind w:firstLine="480"/>
        <w:jc w:val="right"/>
        <w:rPr>
          <w:rFonts w:asciiTheme="minorEastAsia" w:hAnsiTheme="minorEastAsia"/>
          <w:sz w:val="24"/>
          <w:szCs w:val="28"/>
        </w:rPr>
      </w:pPr>
    </w:p>
    <w:p>
      <w:pPr>
        <w:widowControl/>
        <w:shd w:val="clear" w:color="auto" w:fill="FFFFFF"/>
        <w:spacing w:line="450" w:lineRule="atLeast"/>
        <w:ind w:firstLine="480"/>
        <w:jc w:val="right"/>
        <w:rPr>
          <w:rFonts w:asciiTheme="minorEastAsia" w:hAnsiTheme="minorEastAsia"/>
          <w:sz w:val="24"/>
          <w:szCs w:val="28"/>
        </w:rPr>
      </w:pPr>
    </w:p>
    <w:p>
      <w:pPr>
        <w:widowControl/>
        <w:shd w:val="clear" w:color="auto" w:fill="FFFFFF"/>
        <w:spacing w:line="450" w:lineRule="atLeast"/>
        <w:ind w:firstLine="480"/>
        <w:jc w:val="right"/>
        <w:rPr>
          <w:rFonts w:asciiTheme="minorEastAsia" w:hAnsiTheme="minorEastAsia"/>
          <w:sz w:val="24"/>
          <w:szCs w:val="28"/>
        </w:rPr>
      </w:pPr>
    </w:p>
    <w:p>
      <w:pPr>
        <w:widowControl/>
        <w:shd w:val="clear" w:color="auto" w:fill="FFFFFF"/>
        <w:spacing w:line="450" w:lineRule="atLeast"/>
        <w:ind w:firstLine="480"/>
        <w:jc w:val="right"/>
        <w:rPr>
          <w:rFonts w:asciiTheme="minorEastAsia" w:hAnsiTheme="minorEastAsia"/>
          <w:sz w:val="24"/>
          <w:szCs w:val="28"/>
        </w:rPr>
      </w:pPr>
    </w:p>
    <w:p>
      <w:pPr>
        <w:widowControl/>
        <w:shd w:val="clear" w:color="auto" w:fill="FFFFFF"/>
        <w:spacing w:line="450" w:lineRule="atLeast"/>
        <w:ind w:firstLine="480"/>
        <w:jc w:val="right"/>
        <w:rPr>
          <w:rFonts w:asciiTheme="minorEastAsia" w:hAnsiTheme="minorEastAsia"/>
          <w:sz w:val="24"/>
          <w:szCs w:val="28"/>
        </w:rPr>
      </w:pPr>
    </w:p>
    <w:p>
      <w:pPr>
        <w:widowControl/>
        <w:shd w:val="clear" w:color="auto" w:fill="FFFFFF"/>
        <w:spacing w:line="450" w:lineRule="atLeast"/>
        <w:ind w:firstLine="480"/>
        <w:jc w:val="right"/>
        <w:rPr>
          <w:rFonts w:asciiTheme="minorEastAsia" w:hAnsiTheme="minorEastAsia"/>
          <w:sz w:val="24"/>
          <w:szCs w:val="28"/>
        </w:rPr>
      </w:pPr>
    </w:p>
    <w:p>
      <w:pPr>
        <w:widowControl/>
        <w:shd w:val="clear" w:color="auto" w:fill="FFFFFF"/>
        <w:spacing w:line="450" w:lineRule="atLeast"/>
        <w:ind w:firstLine="480"/>
        <w:jc w:val="right"/>
        <w:rPr>
          <w:rFonts w:asciiTheme="minorEastAsia" w:hAnsiTheme="minorEastAsia"/>
          <w:sz w:val="24"/>
          <w:szCs w:val="28"/>
        </w:rPr>
      </w:pPr>
    </w:p>
    <w:p>
      <w:pPr>
        <w:widowControl/>
        <w:shd w:val="clear" w:color="auto" w:fill="FFFFFF"/>
        <w:spacing w:line="450" w:lineRule="atLeast"/>
        <w:ind w:firstLine="480"/>
        <w:jc w:val="right"/>
        <w:rPr>
          <w:rFonts w:hint="eastAsia" w:asciiTheme="minorEastAsia" w:hAnsiTheme="minorEastAsia"/>
          <w:sz w:val="24"/>
          <w:szCs w:val="28"/>
        </w:rPr>
      </w:pPr>
    </w:p>
    <w:p>
      <w:pPr>
        <w:pStyle w:val="2"/>
      </w:pPr>
      <w:r>
        <w:t>1</w:t>
      </w:r>
      <w:r>
        <w:rPr>
          <w:rFonts w:hint="eastAsia"/>
        </w:rPr>
        <w:t>、规划范围</w:t>
      </w:r>
    </w:p>
    <w:p>
      <w:pPr>
        <w:widowControl/>
        <w:shd w:val="clear" w:color="auto" w:fill="FFFFFF"/>
        <w:spacing w:line="450" w:lineRule="atLeast"/>
        <w:ind w:firstLine="480"/>
        <w:rPr>
          <w:rFonts w:ascii="仿宋" w:hAnsi="仿宋" w:eastAsia="仿宋"/>
          <w:sz w:val="28"/>
          <w:szCs w:val="28"/>
        </w:rPr>
      </w:pPr>
      <w:r>
        <w:rPr>
          <w:rFonts w:hint="eastAsia" w:ascii="仿宋" w:hAnsi="仿宋" w:eastAsia="仿宋"/>
          <w:sz w:val="28"/>
          <w:szCs w:val="28"/>
        </w:rPr>
        <w:t>本次项目的规划范围为连南瑶族自治县（下称连南县）县域行政区范围，面积</w:t>
      </w:r>
      <w:r>
        <w:rPr>
          <w:rFonts w:ascii="仿宋" w:hAnsi="仿宋" w:eastAsia="仿宋"/>
          <w:sz w:val="28"/>
          <w:szCs w:val="28"/>
        </w:rPr>
        <w:t>1240.91平方公里，具体包括7镇（三江镇、寨岗镇、大麦山镇、香坪镇、大坪镇、涡水镇、三排镇），共69个行政村</w:t>
      </w:r>
      <w:r>
        <w:rPr>
          <w:rFonts w:hint="eastAsia" w:ascii="仿宋" w:hAnsi="仿宋" w:eastAsia="仿宋"/>
          <w:sz w:val="28"/>
          <w:szCs w:val="28"/>
        </w:rPr>
        <w:t>。</w:t>
      </w:r>
    </w:p>
    <w:p>
      <w:pPr>
        <w:pStyle w:val="2"/>
      </w:pPr>
      <w:r>
        <w:rPr>
          <w:rFonts w:hint="eastAsia"/>
          <w:shd w:val="clear" w:color="auto" w:fill="auto"/>
        </w:rPr>
        <w:t>2、发展目标</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将连南县域乡村建设成为以山、水</w:t>
      </w:r>
      <w:r>
        <w:rPr>
          <w:rFonts w:ascii="仿宋" w:hAnsi="仿宋" w:eastAsia="仿宋"/>
          <w:sz w:val="28"/>
          <w:szCs w:val="28"/>
        </w:rPr>
        <w:t>、</w:t>
      </w:r>
      <w:r>
        <w:rPr>
          <w:rFonts w:hint="eastAsia" w:ascii="仿宋" w:hAnsi="仿宋" w:eastAsia="仿宋"/>
          <w:sz w:val="28"/>
          <w:szCs w:val="28"/>
        </w:rPr>
        <w:t>田</w:t>
      </w:r>
      <w:r>
        <w:rPr>
          <w:rFonts w:ascii="仿宋" w:hAnsi="仿宋" w:eastAsia="仿宋"/>
          <w:sz w:val="28"/>
          <w:szCs w:val="28"/>
        </w:rPr>
        <w:t>、</w:t>
      </w:r>
      <w:r>
        <w:rPr>
          <w:rFonts w:hint="eastAsia" w:ascii="仿宋" w:hAnsi="仿宋" w:eastAsia="仿宋"/>
          <w:sz w:val="28"/>
          <w:szCs w:val="28"/>
        </w:rPr>
        <w:t>林等自然生态环境为乡村发展基础，以特色农业、民族文化旅游与休闲旅游业等为乡村经济来源，以瑶族特色历史文化为乡村文化底蕴，建设“瑶族文化突出、生态环境优美、村容村貌整洁、产业特色鲜明、公共服务健全、农民生活幸福”的农民幸福家园，探索构建“宜看、宜居、宜业、宜游”的美丽乡村建设模式。</w:t>
      </w:r>
    </w:p>
    <w:p>
      <w:pPr>
        <w:pStyle w:val="2"/>
      </w:pPr>
      <w:r>
        <w:rPr>
          <w:rFonts w:hint="eastAsia"/>
          <w:shd w:val="clear" w:color="auto" w:fill="auto"/>
        </w:rPr>
        <w:t>3、人口</w:t>
      </w:r>
      <w:r>
        <w:rPr>
          <w:shd w:val="clear" w:color="auto" w:fill="auto"/>
        </w:rPr>
        <w:t>规模</w:t>
      </w:r>
      <w:r>
        <w:rPr>
          <w:rFonts w:hint="eastAsia"/>
          <w:shd w:val="clear" w:color="auto" w:fill="auto"/>
        </w:rPr>
        <w:t>预测</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参考《连南瑶族自治县城乡总体规划修编（</w:t>
      </w:r>
      <w:r>
        <w:rPr>
          <w:rFonts w:ascii="仿宋" w:hAnsi="仿宋" w:eastAsia="仿宋"/>
          <w:sz w:val="28"/>
          <w:szCs w:val="28"/>
        </w:rPr>
        <w:t>2017-2035）</w:t>
      </w:r>
      <w:r>
        <w:rPr>
          <w:rFonts w:hint="eastAsia" w:ascii="仿宋" w:hAnsi="仿宋" w:eastAsia="仿宋"/>
          <w:sz w:val="28"/>
          <w:szCs w:val="28"/>
        </w:rPr>
        <w:t>》中人口规模与城镇化水平预测，预测至</w:t>
      </w:r>
      <w:r>
        <w:rPr>
          <w:rFonts w:ascii="仿宋" w:hAnsi="仿宋" w:eastAsia="仿宋"/>
          <w:sz w:val="28"/>
          <w:szCs w:val="28"/>
        </w:rPr>
        <w:t>2020年，</w:t>
      </w:r>
      <w:r>
        <w:rPr>
          <w:rFonts w:hint="eastAsia" w:ascii="仿宋" w:hAnsi="仿宋" w:eastAsia="仿宋"/>
          <w:sz w:val="28"/>
          <w:szCs w:val="28"/>
        </w:rPr>
        <w:t>县</w:t>
      </w:r>
      <w:r>
        <w:rPr>
          <w:rFonts w:ascii="仿宋" w:hAnsi="仿宋" w:eastAsia="仿宋"/>
          <w:sz w:val="28"/>
          <w:szCs w:val="28"/>
        </w:rPr>
        <w:t>域</w:t>
      </w:r>
      <w:r>
        <w:rPr>
          <w:rFonts w:hint="eastAsia" w:ascii="仿宋" w:hAnsi="仿宋" w:eastAsia="仿宋"/>
          <w:sz w:val="28"/>
          <w:szCs w:val="28"/>
        </w:rPr>
        <w:t>户籍总</w:t>
      </w:r>
      <w:r>
        <w:rPr>
          <w:rFonts w:ascii="仿宋" w:hAnsi="仿宋" w:eastAsia="仿宋"/>
          <w:sz w:val="28"/>
          <w:szCs w:val="28"/>
        </w:rPr>
        <w:t>人口为18.3万人</w:t>
      </w:r>
      <w:r>
        <w:rPr>
          <w:rFonts w:hint="eastAsia" w:ascii="仿宋" w:hAnsi="仿宋" w:eastAsia="仿宋"/>
          <w:sz w:val="28"/>
          <w:szCs w:val="28"/>
        </w:rPr>
        <w:t>。至</w:t>
      </w:r>
      <w:r>
        <w:rPr>
          <w:rFonts w:ascii="仿宋" w:hAnsi="仿宋" w:eastAsia="仿宋"/>
          <w:sz w:val="28"/>
          <w:szCs w:val="28"/>
        </w:rPr>
        <w:t>2035年，</w:t>
      </w:r>
      <w:r>
        <w:rPr>
          <w:rFonts w:hint="eastAsia" w:ascii="仿宋" w:hAnsi="仿宋" w:eastAsia="仿宋"/>
          <w:sz w:val="28"/>
          <w:szCs w:val="28"/>
        </w:rPr>
        <w:t>县</w:t>
      </w:r>
      <w:r>
        <w:rPr>
          <w:rFonts w:ascii="仿宋" w:hAnsi="仿宋" w:eastAsia="仿宋"/>
          <w:sz w:val="28"/>
          <w:szCs w:val="28"/>
        </w:rPr>
        <w:t>域</w:t>
      </w:r>
      <w:r>
        <w:rPr>
          <w:rFonts w:hint="eastAsia" w:ascii="仿宋" w:hAnsi="仿宋" w:eastAsia="仿宋"/>
          <w:sz w:val="28"/>
          <w:szCs w:val="28"/>
        </w:rPr>
        <w:t>户籍总</w:t>
      </w:r>
      <w:r>
        <w:rPr>
          <w:rFonts w:ascii="仿宋" w:hAnsi="仿宋" w:eastAsia="仿宋"/>
          <w:sz w:val="28"/>
          <w:szCs w:val="28"/>
        </w:rPr>
        <w:t>人口为22.1万人</w:t>
      </w:r>
      <w:r>
        <w:rPr>
          <w:rFonts w:hint="eastAsia" w:ascii="仿宋" w:hAnsi="仿宋" w:eastAsia="仿宋"/>
          <w:sz w:val="28"/>
          <w:szCs w:val="28"/>
        </w:rPr>
        <w:t>，全县城市建设用地控制在23.75</w:t>
      </w:r>
      <w:r>
        <w:rPr>
          <w:rFonts w:ascii="仿宋" w:hAnsi="仿宋" w:eastAsia="仿宋"/>
          <w:sz w:val="28"/>
          <w:szCs w:val="28"/>
        </w:rPr>
        <w:t>km</w:t>
      </w:r>
      <w:r>
        <w:rPr>
          <w:rFonts w:ascii="Calibri" w:hAnsi="Calibri" w:eastAsia="仿宋" w:cs="Calibri"/>
          <w:sz w:val="28"/>
          <w:szCs w:val="28"/>
        </w:rPr>
        <w:t>²</w:t>
      </w:r>
      <w:r>
        <w:rPr>
          <w:rFonts w:hint="eastAsia" w:ascii="仿宋" w:hAnsi="仿宋" w:eastAsia="仿宋"/>
          <w:sz w:val="28"/>
          <w:szCs w:val="28"/>
        </w:rPr>
        <w:t>，人均城市建设用地控制在</w:t>
      </w:r>
      <w:r>
        <w:rPr>
          <w:rFonts w:ascii="仿宋" w:hAnsi="仿宋" w:eastAsia="仿宋"/>
          <w:sz w:val="28"/>
          <w:szCs w:val="28"/>
        </w:rPr>
        <w:t>130m</w:t>
      </w:r>
      <w:r>
        <w:rPr>
          <w:rFonts w:ascii="Calibri" w:hAnsi="Calibri" w:eastAsia="仿宋" w:cs="Calibri"/>
          <w:sz w:val="28"/>
          <w:szCs w:val="28"/>
        </w:rPr>
        <w:t>²</w:t>
      </w:r>
      <w:r>
        <w:rPr>
          <w:rFonts w:hint="eastAsia" w:ascii="仿宋" w:hAnsi="仿宋" w:eastAsia="仿宋"/>
          <w:sz w:val="28"/>
          <w:szCs w:val="28"/>
        </w:rPr>
        <w:t>以内。</w:t>
      </w:r>
    </w:p>
    <w:p>
      <w:pPr>
        <w:pStyle w:val="2"/>
      </w:pPr>
      <w:r>
        <w:rPr>
          <w:rFonts w:hint="eastAsia"/>
          <w:shd w:val="clear" w:color="auto" w:fill="auto"/>
        </w:rPr>
        <w:t>4</w:t>
      </w:r>
      <w:r>
        <w:rPr>
          <w:shd w:val="clear" w:color="auto" w:fill="auto"/>
        </w:rPr>
        <w:t>、</w:t>
      </w:r>
      <w:r>
        <w:rPr>
          <w:rFonts w:hint="eastAsia"/>
          <w:shd w:val="clear" w:color="auto" w:fill="auto"/>
        </w:rPr>
        <w:t>分区</w:t>
      </w:r>
      <w:r>
        <w:rPr>
          <w:shd w:val="clear" w:color="auto" w:fill="auto"/>
        </w:rPr>
        <w:t>体系规划</w:t>
      </w:r>
    </w:p>
    <w:p>
      <w:pPr>
        <w:spacing w:line="360" w:lineRule="auto"/>
        <w:ind w:firstLine="560" w:firstLineChars="200"/>
        <w:rPr>
          <w:rFonts w:ascii="仿宋" w:hAnsi="仿宋" w:eastAsia="仿宋"/>
          <w:sz w:val="28"/>
          <w:szCs w:val="28"/>
        </w:rPr>
      </w:pPr>
      <w:r>
        <w:rPr>
          <w:rFonts w:hint="eastAsia" w:ascii="仿宋" w:hAnsi="仿宋" w:eastAsia="仿宋"/>
          <w:sz w:val="28"/>
          <w:szCs w:val="28"/>
        </w:rPr>
        <w:t>规划形成“一心·两轴·三大分区”的县域村庄分区体系规划结构。</w:t>
      </w:r>
    </w:p>
    <w:p>
      <w:pPr>
        <w:spacing w:line="360" w:lineRule="auto"/>
        <w:jc w:val="center"/>
        <w:rPr>
          <w:rFonts w:ascii="仿宋" w:hAnsi="仿宋" w:eastAsia="仿宋"/>
          <w:sz w:val="28"/>
          <w:szCs w:val="28"/>
        </w:rPr>
      </w:pPr>
      <w:r>
        <w:rPr>
          <w:rFonts w:hint="eastAsia" w:ascii="仿宋" w:hAnsi="仿宋" w:eastAsia="仿宋"/>
          <w:sz w:val="28"/>
          <w:szCs w:val="28"/>
        </w:rPr>
        <w:drawing>
          <wp:inline distT="0" distB="0" distL="0" distR="0">
            <wp:extent cx="4524375" cy="6405880"/>
            <wp:effectExtent l="0" t="0" r="0" b="0"/>
            <wp:docPr id="10" name="图片 10" descr="D:\新桌面\连南瑶族自治县县域乡村建设规划\图集\04分区体系规划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D:\新桌面\连南瑶族自治县县域乡村建设规划\图集\04分区体系规划图.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525426" cy="6407611"/>
                    </a:xfrm>
                    <a:prstGeom prst="rect">
                      <a:avLst/>
                    </a:prstGeom>
                    <a:noFill/>
                    <a:ln>
                      <a:noFill/>
                    </a:ln>
                  </pic:spPr>
                </pic:pic>
              </a:graphicData>
            </a:graphic>
          </wp:inline>
        </w:drawing>
      </w:r>
    </w:p>
    <w:p>
      <w:pPr>
        <w:pStyle w:val="2"/>
        <w:rPr>
          <w:shd w:val="clear" w:color="auto" w:fill="auto"/>
        </w:rPr>
      </w:pPr>
      <w:r>
        <w:rPr>
          <w:rFonts w:hint="eastAsia"/>
          <w:shd w:val="clear" w:color="auto" w:fill="auto"/>
        </w:rPr>
        <w:t>5、村镇体系规划</w:t>
      </w:r>
    </w:p>
    <w:p>
      <w:pPr>
        <w:pStyle w:val="4"/>
        <w:widowControl w:val="0"/>
        <w:spacing w:line="360" w:lineRule="auto"/>
        <w:ind w:firstLine="560" w:firstLineChars="200"/>
        <w:jc w:val="both"/>
        <w:rPr>
          <w:rFonts w:ascii="仿宋" w:hAnsi="仿宋" w:eastAsia="仿宋" w:cstheme="minorBidi"/>
          <w:sz w:val="28"/>
          <w:szCs w:val="28"/>
          <w:lang w:val="en-US" w:eastAsia="zh-CN"/>
        </w:rPr>
      </w:pPr>
      <w:r>
        <w:rPr>
          <w:rFonts w:hint="eastAsia" w:ascii="仿宋" w:hAnsi="仿宋" w:eastAsia="仿宋" w:cstheme="minorBidi"/>
          <w:sz w:val="28"/>
          <w:szCs w:val="28"/>
          <w:lang w:val="en-US" w:eastAsia="zh-CN"/>
        </w:rPr>
        <w:t>县域村镇等级规模分为四级，规划</w:t>
      </w:r>
      <w:r>
        <w:rPr>
          <w:rFonts w:ascii="仿宋" w:hAnsi="仿宋" w:eastAsia="仿宋" w:cstheme="minorBidi"/>
          <w:sz w:val="28"/>
          <w:szCs w:val="28"/>
          <w:lang w:val="en-US" w:eastAsia="zh-CN"/>
        </w:rPr>
        <w:t>2</w:t>
      </w:r>
      <w:r>
        <w:rPr>
          <w:rFonts w:hint="eastAsia" w:ascii="仿宋" w:hAnsi="仿宋" w:eastAsia="仿宋" w:cstheme="minorBidi"/>
          <w:sz w:val="28"/>
          <w:szCs w:val="28"/>
          <w:lang w:val="en-US" w:eastAsia="zh-CN"/>
        </w:rPr>
        <w:t>个中心镇、</w:t>
      </w:r>
      <w:r>
        <w:rPr>
          <w:rFonts w:ascii="仿宋" w:hAnsi="仿宋" w:eastAsia="仿宋" w:cstheme="minorBidi"/>
          <w:sz w:val="28"/>
          <w:szCs w:val="28"/>
          <w:lang w:val="en-US" w:eastAsia="zh-CN"/>
        </w:rPr>
        <w:t>5</w:t>
      </w:r>
      <w:r>
        <w:rPr>
          <w:rFonts w:hint="eastAsia" w:ascii="仿宋" w:hAnsi="仿宋" w:eastAsia="仿宋" w:cstheme="minorBidi"/>
          <w:sz w:val="28"/>
          <w:szCs w:val="28"/>
          <w:lang w:val="en-US" w:eastAsia="zh-CN"/>
        </w:rPr>
        <w:t>个一般镇、</w:t>
      </w:r>
      <w:r>
        <w:rPr>
          <w:rFonts w:ascii="仿宋" w:hAnsi="仿宋" w:eastAsia="仿宋" w:cstheme="minorBidi"/>
          <w:sz w:val="28"/>
          <w:szCs w:val="28"/>
          <w:lang w:val="en-US" w:eastAsia="zh-CN"/>
        </w:rPr>
        <w:t>23</w:t>
      </w:r>
      <w:r>
        <w:rPr>
          <w:rFonts w:hint="eastAsia" w:ascii="仿宋" w:hAnsi="仿宋" w:eastAsia="仿宋" w:cstheme="minorBidi"/>
          <w:sz w:val="28"/>
          <w:szCs w:val="28"/>
          <w:lang w:val="en-US" w:eastAsia="zh-CN"/>
        </w:rPr>
        <w:t>个中心村、</w:t>
      </w:r>
      <w:r>
        <w:rPr>
          <w:rFonts w:ascii="仿宋" w:hAnsi="仿宋" w:eastAsia="仿宋" w:cstheme="minorBidi"/>
          <w:sz w:val="28"/>
          <w:szCs w:val="28"/>
          <w:lang w:val="en-US" w:eastAsia="zh-CN"/>
        </w:rPr>
        <w:t>46</w:t>
      </w:r>
      <w:r>
        <w:rPr>
          <w:rFonts w:hint="eastAsia" w:ascii="仿宋" w:hAnsi="仿宋" w:eastAsia="仿宋" w:cstheme="minorBidi"/>
          <w:sz w:val="28"/>
          <w:szCs w:val="28"/>
          <w:lang w:val="en-US" w:eastAsia="zh-CN"/>
        </w:rPr>
        <w:t>个一般村。</w:t>
      </w:r>
    </w:p>
    <w:p>
      <w:pPr>
        <w:pStyle w:val="4"/>
        <w:widowControl w:val="0"/>
        <w:spacing w:line="360" w:lineRule="auto"/>
        <w:ind w:firstLineChars="150"/>
        <w:jc w:val="center"/>
        <w:rPr>
          <w:rFonts w:ascii="仿宋" w:hAnsi="仿宋" w:eastAsia="仿宋" w:cstheme="minorBidi"/>
          <w:sz w:val="28"/>
          <w:szCs w:val="28"/>
          <w:lang w:val="en-US" w:eastAsia="zh-CN"/>
        </w:rPr>
      </w:pPr>
      <w:r>
        <w:rPr>
          <w:rFonts w:ascii="仿宋" w:hAnsi="仿宋" w:eastAsia="仿宋" w:cstheme="minorBidi"/>
          <w:sz w:val="28"/>
          <w:szCs w:val="28"/>
          <w:lang w:val="en-US" w:eastAsia="zh-CN"/>
        </w:rPr>
        <w:drawing>
          <wp:inline distT="0" distB="0" distL="0" distR="0">
            <wp:extent cx="4559935" cy="6450330"/>
            <wp:effectExtent l="0" t="0" r="0" b="7620"/>
            <wp:docPr id="11" name="图片 11" descr="D:\新桌面\连南瑶族自治县县域乡村建设规划\图集\05村镇体系规划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D:\新桌面\连南瑶族自治县县域乡村建设规划\图集\05村镇体系规划图.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560630" cy="6451181"/>
                    </a:xfrm>
                    <a:prstGeom prst="rect">
                      <a:avLst/>
                    </a:prstGeom>
                    <a:noFill/>
                    <a:ln>
                      <a:noFill/>
                    </a:ln>
                  </pic:spPr>
                </pic:pic>
              </a:graphicData>
            </a:graphic>
          </wp:inline>
        </w:drawing>
      </w:r>
    </w:p>
    <w:p>
      <w:pPr>
        <w:pStyle w:val="2"/>
      </w:pPr>
      <w:r>
        <w:rPr>
          <w:rFonts w:hint="eastAsia"/>
          <w:shd w:val="clear" w:color="auto" w:fill="auto"/>
        </w:rPr>
        <w:t>6、县域乡村</w:t>
      </w:r>
      <w:r>
        <w:rPr>
          <w:shd w:val="clear" w:color="auto" w:fill="auto"/>
        </w:rPr>
        <w:t>用地</w:t>
      </w:r>
      <w:r>
        <w:rPr>
          <w:rFonts w:hint="eastAsia"/>
          <w:shd w:val="clear" w:color="auto" w:fill="auto"/>
        </w:rPr>
        <w:t>管控</w:t>
      </w:r>
    </w:p>
    <w:p>
      <w:pPr>
        <w:pStyle w:val="4"/>
        <w:widowControl w:val="0"/>
        <w:spacing w:line="360" w:lineRule="auto"/>
        <w:ind w:firstLine="560" w:firstLineChars="200"/>
        <w:rPr>
          <w:rFonts w:ascii="仿宋" w:hAnsi="仿宋" w:eastAsia="仿宋" w:cstheme="minorBidi"/>
          <w:sz w:val="28"/>
          <w:szCs w:val="28"/>
        </w:rPr>
      </w:pPr>
      <w:r>
        <w:rPr>
          <w:rFonts w:hint="eastAsia" w:ascii="仿宋" w:hAnsi="仿宋" w:eastAsia="仿宋" w:cstheme="minorBidi"/>
          <w:sz w:val="28"/>
          <w:szCs w:val="28"/>
          <w:lang w:val="en-US" w:eastAsia="zh-CN"/>
        </w:rPr>
        <w:t>县域</w:t>
      </w:r>
      <w:r>
        <w:rPr>
          <w:rFonts w:ascii="仿宋" w:hAnsi="仿宋" w:eastAsia="仿宋" w:cstheme="minorBidi"/>
          <w:sz w:val="28"/>
          <w:szCs w:val="28"/>
          <w:lang w:val="en-US" w:eastAsia="zh-CN"/>
        </w:rPr>
        <w:t>乡村</w:t>
      </w:r>
      <w:r>
        <w:rPr>
          <w:rFonts w:hint="eastAsia" w:ascii="仿宋" w:hAnsi="仿宋" w:eastAsia="仿宋" w:cstheme="minorBidi"/>
          <w:sz w:val="28"/>
          <w:szCs w:val="28"/>
          <w:lang w:val="en-US" w:eastAsia="zh-CN"/>
        </w:rPr>
        <w:t>居民点规划</w:t>
      </w:r>
      <w:r>
        <w:rPr>
          <w:rFonts w:ascii="仿宋" w:hAnsi="仿宋" w:eastAsia="仿宋" w:cstheme="minorBidi"/>
          <w:sz w:val="28"/>
          <w:szCs w:val="28"/>
          <w:lang w:val="en-US" w:eastAsia="zh-CN"/>
        </w:rPr>
        <w:t>分为四区：</w:t>
      </w:r>
      <w:r>
        <w:rPr>
          <w:rFonts w:hint="eastAsia" w:ascii="仿宋" w:hAnsi="仿宋" w:eastAsia="仿宋" w:cstheme="minorBidi"/>
          <w:sz w:val="28"/>
          <w:szCs w:val="28"/>
          <w:lang w:val="en-US" w:eastAsia="zh-CN"/>
        </w:rPr>
        <w:t>一级严格</w:t>
      </w:r>
      <w:r>
        <w:rPr>
          <w:rFonts w:ascii="仿宋" w:hAnsi="仿宋" w:eastAsia="仿宋" w:cstheme="minorBidi"/>
          <w:sz w:val="28"/>
          <w:szCs w:val="28"/>
          <w:lang w:val="en-US" w:eastAsia="zh-CN"/>
        </w:rPr>
        <w:t>控制区</w:t>
      </w:r>
      <w:r>
        <w:rPr>
          <w:rFonts w:hint="eastAsia" w:ascii="仿宋" w:hAnsi="仿宋" w:eastAsia="仿宋" w:cstheme="minorBidi"/>
          <w:sz w:val="28"/>
          <w:szCs w:val="28"/>
          <w:lang w:val="en-US" w:eastAsia="zh-CN"/>
        </w:rPr>
        <w:t>、二级严格</w:t>
      </w:r>
      <w:r>
        <w:rPr>
          <w:rFonts w:ascii="仿宋" w:hAnsi="仿宋" w:eastAsia="仿宋" w:cstheme="minorBidi"/>
          <w:sz w:val="28"/>
          <w:szCs w:val="28"/>
          <w:lang w:val="en-US" w:eastAsia="zh-CN"/>
        </w:rPr>
        <w:t>控制区</w:t>
      </w:r>
      <w:r>
        <w:rPr>
          <w:rFonts w:hint="eastAsia" w:ascii="仿宋" w:hAnsi="仿宋" w:eastAsia="仿宋" w:cstheme="minorBidi"/>
          <w:sz w:val="28"/>
          <w:szCs w:val="28"/>
          <w:lang w:val="en-US" w:eastAsia="zh-CN"/>
        </w:rPr>
        <w:t>、二级</w:t>
      </w:r>
      <w:r>
        <w:rPr>
          <w:rFonts w:ascii="仿宋" w:hAnsi="仿宋" w:eastAsia="仿宋" w:cstheme="minorBidi"/>
          <w:sz w:val="28"/>
          <w:szCs w:val="28"/>
          <w:lang w:val="en-US" w:eastAsia="zh-CN"/>
        </w:rPr>
        <w:t>一般控制</w:t>
      </w:r>
      <w:r>
        <w:rPr>
          <w:rFonts w:hint="eastAsia" w:ascii="仿宋" w:hAnsi="仿宋" w:eastAsia="仿宋" w:cstheme="minorBidi"/>
          <w:sz w:val="28"/>
          <w:szCs w:val="28"/>
          <w:lang w:val="en-US" w:eastAsia="zh-CN"/>
        </w:rPr>
        <w:t>以及二级</w:t>
      </w:r>
      <w:r>
        <w:rPr>
          <w:rFonts w:ascii="仿宋" w:hAnsi="仿宋" w:eastAsia="仿宋" w:cstheme="minorBidi"/>
          <w:sz w:val="28"/>
          <w:szCs w:val="28"/>
          <w:lang w:val="en-US" w:eastAsia="zh-CN"/>
        </w:rPr>
        <w:t>鼓励增长区</w:t>
      </w:r>
      <w:r>
        <w:rPr>
          <w:rFonts w:hint="eastAsia" w:ascii="仿宋" w:hAnsi="仿宋" w:eastAsia="仿宋" w:cstheme="minorBidi"/>
          <w:sz w:val="28"/>
          <w:szCs w:val="28"/>
          <w:lang w:val="en-US" w:eastAsia="zh-CN"/>
        </w:rPr>
        <w:t>。</w:t>
      </w:r>
    </w:p>
    <w:p>
      <w:pPr>
        <w:pStyle w:val="2"/>
      </w:pPr>
      <w:r>
        <w:rPr>
          <w:rFonts w:hint="eastAsia"/>
          <w:shd w:val="clear" w:color="auto" w:fill="auto"/>
        </w:rPr>
        <w:t>7、综合交通</w:t>
      </w:r>
      <w:r>
        <w:rPr>
          <w:shd w:val="clear" w:color="auto" w:fill="auto"/>
        </w:rPr>
        <w:t>规划</w:t>
      </w:r>
    </w:p>
    <w:p>
      <w:pPr>
        <w:widowControl/>
        <w:shd w:val="clear" w:color="auto" w:fill="FFFFFF"/>
        <w:spacing w:line="450" w:lineRule="atLeast"/>
        <w:jc w:val="left"/>
        <w:rPr>
          <w:rFonts w:ascii="仿宋" w:hAnsi="仿宋" w:eastAsia="仿宋"/>
          <w:sz w:val="28"/>
          <w:szCs w:val="28"/>
        </w:rPr>
      </w:pPr>
      <w:r>
        <w:rPr>
          <w:rFonts w:hint="eastAsia" w:ascii="仿宋" w:hAnsi="仿宋" w:eastAsia="仿宋"/>
          <w:sz w:val="28"/>
          <w:szCs w:val="28"/>
        </w:rPr>
        <w:t>推进“三横三纵”高速路网建设，对外加强与珠三角、三连一阳及粤湘桂三省结合地区的交通联系。“三横”是指横穿县城的清连高速与二广高速的连接线、韶贺高速、始阳高速。“三纵”是指现有的二广高速、清连高速和规划的清连高速西线快速通道。</w:t>
      </w:r>
    </w:p>
    <w:p>
      <w:pPr>
        <w:widowControl/>
        <w:shd w:val="clear" w:color="auto" w:fill="FFFFFF"/>
        <w:spacing w:line="450" w:lineRule="atLeast"/>
        <w:jc w:val="center"/>
        <w:rPr>
          <w:rFonts w:ascii="仿宋" w:hAnsi="仿宋" w:eastAsia="仿宋"/>
          <w:sz w:val="28"/>
          <w:szCs w:val="28"/>
        </w:rPr>
      </w:pPr>
      <w:r>
        <w:rPr>
          <w:rFonts w:hint="eastAsia" w:ascii="仿宋" w:hAnsi="仿宋" w:eastAsia="仿宋"/>
          <w:sz w:val="28"/>
          <w:szCs w:val="28"/>
        </w:rPr>
        <w:drawing>
          <wp:inline distT="0" distB="0" distL="0" distR="0">
            <wp:extent cx="4868545" cy="6887845"/>
            <wp:effectExtent l="0" t="0" r="8255" b="8255"/>
            <wp:docPr id="16" name="图片 16" descr="D:\新桌面\连山、连南\连南\收资\图纸\综合交通规划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D:\新桌面\连山、连南\连南\收资\图纸\综合交通规划图.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73219" cy="6894236"/>
                    </a:xfrm>
                    <a:prstGeom prst="rect">
                      <a:avLst/>
                    </a:prstGeom>
                    <a:noFill/>
                    <a:ln>
                      <a:noFill/>
                    </a:ln>
                  </pic:spPr>
                </pic:pic>
              </a:graphicData>
            </a:graphic>
          </wp:inline>
        </w:drawing>
      </w:r>
    </w:p>
    <w:p>
      <w:pPr>
        <w:pStyle w:val="2"/>
      </w:pPr>
      <w:r>
        <w:rPr>
          <w:rFonts w:hint="eastAsia"/>
          <w:shd w:val="clear" w:color="auto" w:fill="auto"/>
        </w:rPr>
        <w:t>8、供水设施</w:t>
      </w:r>
      <w:r>
        <w:rPr>
          <w:shd w:val="clear" w:color="auto" w:fill="auto"/>
        </w:rPr>
        <w:t>规划</w:t>
      </w:r>
    </w:p>
    <w:p>
      <w:pPr>
        <w:pStyle w:val="4"/>
        <w:widowControl w:val="0"/>
        <w:spacing w:line="360" w:lineRule="auto"/>
        <w:ind w:left="2" w:leftChars="1" w:firstLine="560" w:firstLineChars="200"/>
        <w:jc w:val="both"/>
        <w:rPr>
          <w:rFonts w:ascii="仿宋" w:hAnsi="仿宋" w:eastAsia="仿宋" w:cstheme="minorBidi"/>
          <w:sz w:val="28"/>
          <w:szCs w:val="28"/>
        </w:rPr>
      </w:pPr>
      <w:r>
        <w:rPr>
          <w:rFonts w:ascii="仿宋" w:hAnsi="仿宋" w:eastAsia="仿宋" w:cstheme="minorBidi"/>
          <w:sz w:val="28"/>
          <w:szCs w:val="28"/>
          <w:lang w:val="en-US" w:eastAsia="zh-CN"/>
        </w:rPr>
        <w:t>加快建设农村“村村通”自来水工程。规划将镇区附近及大型供水水厂覆盖范围内的村落统一纳入市政管网供给范围，形成区域集中供水。对于相对偏僻的人口分散地区，应根据实际需求和环境特点，通过新建小型集中式供水工程或升级农村饮水安全工程加以解决，真正提高农村居民用水保障水平。</w:t>
      </w:r>
      <w:r>
        <w:rPr>
          <w:rFonts w:hint="eastAsia" w:ascii="仿宋" w:hAnsi="仿宋" w:eastAsia="仿宋" w:cstheme="minorBidi"/>
          <w:sz w:val="28"/>
          <w:szCs w:val="28"/>
        </w:rPr>
        <w:br w:type="textWrapping"/>
      </w:r>
      <w:r>
        <w:rPr>
          <w:rStyle w:val="9"/>
          <w:rFonts w:hint="eastAsia"/>
        </w:rPr>
        <w:t>8、排水设施</w:t>
      </w:r>
      <w:r>
        <w:rPr>
          <w:rStyle w:val="9"/>
        </w:rPr>
        <w:t>规划</w:t>
      </w:r>
    </w:p>
    <w:p>
      <w:pPr>
        <w:pStyle w:val="4"/>
        <w:widowControl w:val="0"/>
        <w:spacing w:line="360" w:lineRule="auto"/>
        <w:ind w:left="2" w:leftChars="1" w:firstLine="560" w:firstLineChars="200"/>
        <w:jc w:val="both"/>
        <w:rPr>
          <w:rFonts w:ascii="仿宋" w:hAnsi="仿宋" w:eastAsia="仿宋" w:cstheme="minorBidi"/>
          <w:sz w:val="28"/>
          <w:szCs w:val="28"/>
          <w:lang w:val="en-US" w:eastAsia="zh-CN"/>
        </w:rPr>
      </w:pPr>
      <w:r>
        <w:rPr>
          <w:rFonts w:ascii="仿宋" w:hAnsi="仿宋" w:eastAsia="仿宋" w:cstheme="minorBidi"/>
          <w:sz w:val="28"/>
          <w:szCs w:val="28"/>
          <w:lang w:val="en-US" w:eastAsia="zh-CN"/>
        </w:rPr>
        <w:t>由于连南村庄人口分布较散，部分村位于山区地区，因此建议污水处理采用“厌氧池+接触氧化+人工湿地工艺”模式。规划至2019年，80%以上自然村完成管道敷设，至2020年，100%自然村完成污水处理工程建设。</w:t>
      </w:r>
      <w:r>
        <w:rPr>
          <w:rFonts w:hint="eastAsia" w:ascii="仿宋" w:hAnsi="仿宋" w:eastAsia="仿宋" w:cstheme="minorBidi"/>
          <w:sz w:val="28"/>
          <w:szCs w:val="28"/>
          <w:lang w:val="en-US" w:eastAsia="zh-CN"/>
        </w:rPr>
        <w:t>村庄雨水排放可根据各村的实际情况采用明沟或暗渠方式。排水沟渠应充分结合地形，使雨水及时就近排入池塘、河流或湖泊等水体</w:t>
      </w:r>
    </w:p>
    <w:p>
      <w:pPr>
        <w:pStyle w:val="2"/>
      </w:pPr>
      <w:r>
        <w:rPr>
          <w:rFonts w:hint="eastAsia"/>
        </w:rPr>
        <w:t>9、环卫</w:t>
      </w:r>
      <w:r>
        <w:t>设施规划</w:t>
      </w:r>
    </w:p>
    <w:p>
      <w:pPr>
        <w:pStyle w:val="4"/>
        <w:widowControl w:val="0"/>
        <w:spacing w:line="360" w:lineRule="auto"/>
        <w:ind w:left="2" w:leftChars="1" w:firstLine="560" w:firstLineChars="200"/>
        <w:jc w:val="both"/>
        <w:rPr>
          <w:rFonts w:ascii="仿宋" w:hAnsi="仿宋" w:eastAsia="仿宋" w:cstheme="minorBidi"/>
          <w:sz w:val="28"/>
          <w:szCs w:val="28"/>
          <w:lang w:val="en-US" w:eastAsia="zh-CN"/>
        </w:rPr>
      </w:pPr>
      <w:r>
        <w:rPr>
          <w:rFonts w:hint="eastAsia" w:ascii="仿宋" w:hAnsi="仿宋" w:eastAsia="仿宋" w:cstheme="minorBidi"/>
          <w:sz w:val="28"/>
          <w:szCs w:val="28"/>
          <w:lang w:val="en-US" w:eastAsia="zh-CN"/>
        </w:rPr>
        <w:t>各村要建成1个以上垃圾收集点（垃圾屋或封闭式垃圾桶），建立卫生保洁制度，有固定的保洁队伍，垃圾定点收集、堆放，实现日产日清。</w:t>
      </w:r>
    </w:p>
    <w:p>
      <w:pPr>
        <w:pStyle w:val="4"/>
        <w:widowControl w:val="0"/>
        <w:spacing w:line="360" w:lineRule="auto"/>
        <w:ind w:left="2" w:leftChars="1" w:firstLine="560" w:firstLineChars="200"/>
        <w:jc w:val="both"/>
        <w:rPr>
          <w:rFonts w:ascii="仿宋" w:hAnsi="仿宋" w:eastAsia="仿宋" w:cstheme="minorBidi"/>
          <w:sz w:val="28"/>
          <w:szCs w:val="28"/>
          <w:lang w:val="en-US" w:eastAsia="zh-CN"/>
        </w:rPr>
      </w:pPr>
      <w:r>
        <w:rPr>
          <w:rFonts w:hint="eastAsia" w:ascii="仿宋" w:hAnsi="仿宋" w:eastAsia="仿宋" w:cstheme="minorBidi"/>
          <w:sz w:val="28"/>
          <w:szCs w:val="28"/>
          <w:lang w:val="en-US" w:eastAsia="zh-CN"/>
        </w:rPr>
        <w:t>响应</w:t>
      </w:r>
      <w:r>
        <w:rPr>
          <w:rFonts w:ascii="仿宋" w:hAnsi="仿宋" w:eastAsia="仿宋" w:cstheme="minorBidi"/>
          <w:sz w:val="28"/>
          <w:szCs w:val="28"/>
          <w:lang w:val="en-US" w:eastAsia="zh-CN"/>
        </w:rPr>
        <w:t>“</w:t>
      </w:r>
      <w:r>
        <w:rPr>
          <w:rFonts w:hint="eastAsia" w:ascii="仿宋" w:hAnsi="仿宋" w:eastAsia="仿宋" w:cstheme="minorBidi"/>
          <w:sz w:val="28"/>
          <w:szCs w:val="28"/>
          <w:lang w:val="en-US" w:eastAsia="zh-CN"/>
        </w:rPr>
        <w:t>厕所</w:t>
      </w:r>
      <w:r>
        <w:rPr>
          <w:rFonts w:ascii="仿宋" w:hAnsi="仿宋" w:eastAsia="仿宋" w:cstheme="minorBidi"/>
          <w:sz w:val="28"/>
          <w:szCs w:val="28"/>
          <w:lang w:val="en-US" w:eastAsia="zh-CN"/>
        </w:rPr>
        <w:t>革命”</w:t>
      </w:r>
      <w:r>
        <w:rPr>
          <w:rFonts w:hint="eastAsia" w:ascii="仿宋" w:hAnsi="仿宋" w:eastAsia="仿宋" w:cstheme="minorBidi"/>
          <w:sz w:val="28"/>
          <w:szCs w:val="28"/>
          <w:lang w:val="en-US" w:eastAsia="zh-CN"/>
        </w:rPr>
        <w:t>，保证“一村一公厕”。各村均设独立式公厕，公厕设置应按一、二类标准设置，建筑面积30-60平方米，推广节水型公厕。无害化厕所覆盖率100%。</w:t>
      </w:r>
    </w:p>
    <w:p>
      <w:pPr>
        <w:pStyle w:val="2"/>
      </w:pPr>
      <w:r>
        <w:rPr>
          <w:rFonts w:hint="eastAsia"/>
        </w:rPr>
        <w:t>10、公共</w:t>
      </w:r>
      <w:r>
        <w:t>服务</w:t>
      </w:r>
      <w:r>
        <w:rPr>
          <w:rFonts w:hint="eastAsia"/>
        </w:rPr>
        <w:t>设施</w:t>
      </w:r>
      <w:r>
        <w:t>规划</w:t>
      </w:r>
    </w:p>
    <w:p>
      <w:pPr>
        <w:pStyle w:val="4"/>
        <w:widowControl w:val="0"/>
        <w:spacing w:line="360" w:lineRule="auto"/>
        <w:ind w:left="2" w:leftChars="1" w:firstLine="560" w:firstLineChars="200"/>
        <w:jc w:val="both"/>
        <w:rPr>
          <w:rFonts w:ascii="仿宋" w:hAnsi="仿宋" w:eastAsia="仿宋" w:cstheme="minorBidi"/>
          <w:sz w:val="28"/>
          <w:szCs w:val="28"/>
          <w:lang w:val="en-US" w:eastAsia="zh-CN"/>
        </w:rPr>
      </w:pPr>
      <w:r>
        <w:rPr>
          <w:rFonts w:hint="eastAsia" w:ascii="仿宋" w:hAnsi="仿宋" w:eastAsia="仿宋" w:cstheme="minorBidi"/>
          <w:sz w:val="28"/>
          <w:szCs w:val="28"/>
          <w:lang w:val="en-US" w:eastAsia="zh-CN"/>
        </w:rPr>
        <w:t>为了便于规划的实施和公共服务设施管理，按“中心镇——一般镇——中心村</w:t>
      </w:r>
      <w:r>
        <w:rPr>
          <w:rFonts w:ascii="仿宋" w:hAnsi="仿宋" w:eastAsia="仿宋" w:cstheme="minorBidi"/>
          <w:sz w:val="28"/>
          <w:szCs w:val="28"/>
          <w:lang w:val="en-US" w:eastAsia="zh-CN"/>
        </w:rPr>
        <w:t>——</w:t>
      </w:r>
      <w:r>
        <w:rPr>
          <w:rFonts w:hint="eastAsia" w:ascii="仿宋" w:hAnsi="仿宋" w:eastAsia="仿宋" w:cstheme="minorBidi"/>
          <w:sz w:val="28"/>
          <w:szCs w:val="28"/>
          <w:lang w:val="en-US" w:eastAsia="zh-CN"/>
        </w:rPr>
        <w:t>一般村“</w:t>
      </w:r>
      <w:r>
        <w:rPr>
          <w:rFonts w:ascii="仿宋" w:hAnsi="仿宋" w:eastAsia="仿宋" w:cstheme="minorBidi"/>
          <w:sz w:val="28"/>
          <w:szCs w:val="28"/>
          <w:lang w:val="en-US" w:eastAsia="zh-CN"/>
        </w:rPr>
        <w:t>4</w:t>
      </w:r>
      <w:r>
        <w:rPr>
          <w:rFonts w:hint="eastAsia" w:ascii="仿宋" w:hAnsi="仿宋" w:eastAsia="仿宋" w:cstheme="minorBidi"/>
          <w:sz w:val="28"/>
          <w:szCs w:val="28"/>
          <w:lang w:val="en-US" w:eastAsia="zh-CN"/>
        </w:rPr>
        <w:t>个层级配置公共服务设施。按照</w:t>
      </w:r>
      <w:r>
        <w:rPr>
          <w:rFonts w:ascii="仿宋" w:hAnsi="仿宋" w:eastAsia="仿宋" w:cstheme="minorBidi"/>
          <w:sz w:val="28"/>
          <w:szCs w:val="28"/>
          <w:lang w:val="en-US" w:eastAsia="zh-CN"/>
        </w:rPr>
        <w:t>各等级</w:t>
      </w:r>
      <w:r>
        <w:rPr>
          <w:rFonts w:hint="eastAsia" w:ascii="仿宋" w:hAnsi="仿宋" w:eastAsia="仿宋" w:cstheme="minorBidi"/>
          <w:sz w:val="28"/>
          <w:szCs w:val="28"/>
          <w:lang w:val="en-US" w:eastAsia="zh-CN"/>
        </w:rPr>
        <w:t>配件</w:t>
      </w:r>
      <w:r>
        <w:rPr>
          <w:rFonts w:ascii="仿宋" w:hAnsi="仿宋" w:eastAsia="仿宋" w:cstheme="minorBidi"/>
          <w:sz w:val="28"/>
          <w:szCs w:val="28"/>
          <w:lang w:val="en-US" w:eastAsia="zh-CN"/>
        </w:rPr>
        <w:t>公共服务综合平台、教育设施、</w:t>
      </w:r>
      <w:r>
        <w:rPr>
          <w:rFonts w:hint="eastAsia" w:ascii="仿宋" w:hAnsi="仿宋" w:eastAsia="仿宋" w:cstheme="minorBidi"/>
          <w:sz w:val="28"/>
          <w:szCs w:val="28"/>
          <w:lang w:val="en-US" w:eastAsia="zh-CN"/>
        </w:rPr>
        <w:t>乡村</w:t>
      </w:r>
      <w:r>
        <w:rPr>
          <w:rFonts w:ascii="仿宋" w:hAnsi="仿宋" w:eastAsia="仿宋" w:cstheme="minorBidi"/>
          <w:sz w:val="28"/>
          <w:szCs w:val="28"/>
          <w:lang w:val="en-US" w:eastAsia="zh-CN"/>
        </w:rPr>
        <w:t>医疗</w:t>
      </w:r>
      <w:r>
        <w:rPr>
          <w:rFonts w:hint="eastAsia" w:ascii="仿宋" w:hAnsi="仿宋" w:eastAsia="仿宋" w:cstheme="minorBidi"/>
          <w:sz w:val="28"/>
          <w:szCs w:val="28"/>
          <w:lang w:val="en-US" w:eastAsia="zh-CN"/>
        </w:rPr>
        <w:t>卫生</w:t>
      </w:r>
      <w:r>
        <w:rPr>
          <w:rFonts w:ascii="仿宋" w:hAnsi="仿宋" w:eastAsia="仿宋" w:cstheme="minorBidi"/>
          <w:sz w:val="28"/>
          <w:szCs w:val="28"/>
          <w:lang w:val="en-US" w:eastAsia="zh-CN"/>
        </w:rPr>
        <w:t>设施</w:t>
      </w:r>
      <w:r>
        <w:rPr>
          <w:rFonts w:hint="eastAsia" w:ascii="仿宋" w:hAnsi="仿宋" w:eastAsia="仿宋" w:cstheme="minorBidi"/>
          <w:sz w:val="28"/>
          <w:szCs w:val="28"/>
          <w:lang w:val="en-US" w:eastAsia="zh-CN"/>
        </w:rPr>
        <w:t>、文化</w:t>
      </w:r>
      <w:r>
        <w:rPr>
          <w:rFonts w:ascii="仿宋" w:hAnsi="仿宋" w:eastAsia="仿宋" w:cstheme="minorBidi"/>
          <w:sz w:val="28"/>
          <w:szCs w:val="28"/>
          <w:lang w:val="en-US" w:eastAsia="zh-CN"/>
        </w:rPr>
        <w:t>体育设施、</w:t>
      </w:r>
      <w:r>
        <w:rPr>
          <w:rFonts w:hint="eastAsia" w:ascii="仿宋" w:hAnsi="仿宋" w:eastAsia="仿宋" w:cstheme="minorBidi"/>
          <w:sz w:val="28"/>
          <w:szCs w:val="28"/>
          <w:lang w:val="en-US" w:eastAsia="zh-CN"/>
        </w:rPr>
        <w:t>商业</w:t>
      </w:r>
      <w:r>
        <w:rPr>
          <w:rFonts w:ascii="仿宋" w:hAnsi="仿宋" w:eastAsia="仿宋" w:cstheme="minorBidi"/>
          <w:sz w:val="28"/>
          <w:szCs w:val="28"/>
          <w:lang w:val="en-US" w:eastAsia="zh-CN"/>
        </w:rPr>
        <w:t>服务设施</w:t>
      </w:r>
      <w:r>
        <w:rPr>
          <w:rFonts w:hint="eastAsia" w:ascii="仿宋" w:hAnsi="仿宋" w:eastAsia="仿宋" w:cstheme="minorBidi"/>
          <w:sz w:val="28"/>
          <w:szCs w:val="28"/>
          <w:lang w:val="en-US" w:eastAsia="zh-CN"/>
        </w:rPr>
        <w:t>。</w:t>
      </w:r>
    </w:p>
    <w:p>
      <w:pPr>
        <w:pStyle w:val="2"/>
      </w:pPr>
      <w:r>
        <w:rPr>
          <w:rFonts w:hint="eastAsia"/>
        </w:rPr>
        <w:t>11、产业</w:t>
      </w:r>
      <w:r>
        <w:t>发展</w:t>
      </w:r>
      <w:r>
        <w:rPr>
          <w:rFonts w:hint="eastAsia"/>
        </w:rPr>
        <w:t>规划</w:t>
      </w:r>
    </w:p>
    <w:p>
      <w:pPr>
        <w:pStyle w:val="4"/>
        <w:widowControl w:val="0"/>
        <w:spacing w:line="360" w:lineRule="auto"/>
        <w:ind w:left="2" w:leftChars="1" w:firstLine="560" w:firstLineChars="200"/>
        <w:jc w:val="both"/>
        <w:rPr>
          <w:rFonts w:ascii="仿宋" w:hAnsi="仿宋" w:eastAsia="仿宋" w:cstheme="minorBidi"/>
          <w:sz w:val="28"/>
          <w:szCs w:val="28"/>
          <w:lang w:val="en-US" w:eastAsia="zh-CN"/>
        </w:rPr>
      </w:pPr>
      <w:r>
        <w:rPr>
          <w:rFonts w:hint="eastAsia" w:ascii="仿宋" w:hAnsi="仿宋" w:eastAsia="仿宋" w:cstheme="minorBidi"/>
          <w:sz w:val="28"/>
          <w:szCs w:val="28"/>
          <w:lang w:val="en-US" w:eastAsia="zh-CN"/>
        </w:rPr>
        <w:t>连南瑶族</w:t>
      </w:r>
      <w:r>
        <w:rPr>
          <w:rFonts w:ascii="仿宋" w:hAnsi="仿宋" w:eastAsia="仿宋" w:cstheme="minorBidi"/>
          <w:sz w:val="28"/>
          <w:szCs w:val="28"/>
          <w:lang w:val="en-US" w:eastAsia="zh-CN"/>
        </w:rPr>
        <w:t>自治县当前以无烟经济作为引导，</w:t>
      </w:r>
      <w:r>
        <w:rPr>
          <w:rFonts w:hint="eastAsia" w:ascii="仿宋" w:hAnsi="仿宋" w:eastAsia="仿宋" w:cstheme="minorBidi"/>
          <w:sz w:val="28"/>
          <w:szCs w:val="28"/>
          <w:lang w:val="en-US" w:eastAsia="zh-CN"/>
        </w:rPr>
        <w:t>第一产业以</w:t>
      </w:r>
      <w:r>
        <w:rPr>
          <w:rFonts w:ascii="仿宋" w:hAnsi="仿宋" w:eastAsia="仿宋" w:cstheme="minorBidi"/>
          <w:sz w:val="28"/>
          <w:szCs w:val="28"/>
          <w:lang w:val="en-US" w:eastAsia="zh-CN"/>
        </w:rPr>
        <w:t>农林</w:t>
      </w:r>
      <w:r>
        <w:rPr>
          <w:rFonts w:hint="eastAsia" w:ascii="仿宋" w:hAnsi="仿宋" w:eastAsia="仿宋" w:cstheme="minorBidi"/>
          <w:sz w:val="28"/>
          <w:szCs w:val="28"/>
          <w:lang w:val="en-US" w:eastAsia="zh-CN"/>
        </w:rPr>
        <w:t>渔、</w:t>
      </w:r>
      <w:r>
        <w:rPr>
          <w:rFonts w:ascii="仿宋" w:hAnsi="仿宋" w:eastAsia="仿宋" w:cstheme="minorBidi"/>
          <w:sz w:val="28"/>
          <w:szCs w:val="28"/>
          <w:lang w:val="en-US" w:eastAsia="zh-CN"/>
        </w:rPr>
        <w:t>林下经济为主，第二产业</w:t>
      </w:r>
      <w:r>
        <w:rPr>
          <w:rFonts w:hint="eastAsia" w:ascii="仿宋" w:hAnsi="仿宋" w:eastAsia="仿宋" w:cstheme="minorBidi"/>
          <w:sz w:val="28"/>
          <w:szCs w:val="28"/>
          <w:lang w:val="en-US" w:eastAsia="zh-CN"/>
        </w:rPr>
        <w:t>以</w:t>
      </w:r>
      <w:r>
        <w:rPr>
          <w:rFonts w:ascii="仿宋" w:hAnsi="仿宋" w:eastAsia="仿宋" w:cstheme="minorBidi"/>
          <w:sz w:val="28"/>
          <w:szCs w:val="28"/>
          <w:lang w:val="en-US" w:eastAsia="zh-CN"/>
        </w:rPr>
        <w:t>新型产业、总部经济、手工艺</w:t>
      </w:r>
      <w:r>
        <w:rPr>
          <w:rFonts w:hint="eastAsia" w:ascii="仿宋" w:hAnsi="仿宋" w:eastAsia="仿宋" w:cstheme="minorBidi"/>
          <w:sz w:val="28"/>
          <w:szCs w:val="28"/>
          <w:lang w:val="en-US" w:eastAsia="zh-CN"/>
        </w:rPr>
        <w:t>品</w:t>
      </w:r>
      <w:r>
        <w:rPr>
          <w:rFonts w:ascii="仿宋" w:hAnsi="仿宋" w:eastAsia="仿宋" w:cstheme="minorBidi"/>
          <w:sz w:val="28"/>
          <w:szCs w:val="28"/>
          <w:lang w:val="en-US" w:eastAsia="zh-CN"/>
        </w:rPr>
        <w:t>、健康食品、保健品生产为主，第三产业以</w:t>
      </w:r>
      <w:r>
        <w:rPr>
          <w:rFonts w:hint="eastAsia" w:ascii="仿宋" w:hAnsi="仿宋" w:eastAsia="仿宋" w:cstheme="minorBidi"/>
          <w:sz w:val="28"/>
          <w:szCs w:val="28"/>
          <w:lang w:val="en-US" w:eastAsia="zh-CN"/>
        </w:rPr>
        <w:t>旅游</w:t>
      </w:r>
      <w:r>
        <w:rPr>
          <w:rFonts w:ascii="仿宋" w:hAnsi="仿宋" w:eastAsia="仿宋" w:cstheme="minorBidi"/>
          <w:sz w:val="28"/>
          <w:szCs w:val="28"/>
          <w:lang w:val="en-US" w:eastAsia="zh-CN"/>
        </w:rPr>
        <w:t>、观光、体验、住宿、餐饮</w:t>
      </w:r>
      <w:r>
        <w:rPr>
          <w:rFonts w:hint="eastAsia" w:ascii="仿宋" w:hAnsi="仿宋" w:eastAsia="仿宋" w:cstheme="minorBidi"/>
          <w:sz w:val="28"/>
          <w:szCs w:val="28"/>
          <w:lang w:val="en-US" w:eastAsia="zh-CN"/>
        </w:rPr>
        <w:t>业</w:t>
      </w:r>
      <w:r>
        <w:rPr>
          <w:rFonts w:ascii="仿宋" w:hAnsi="仿宋" w:eastAsia="仿宋" w:cstheme="minorBidi"/>
          <w:sz w:val="28"/>
          <w:szCs w:val="28"/>
          <w:lang w:val="en-US" w:eastAsia="zh-CN"/>
        </w:rPr>
        <w:t>为主。</w:t>
      </w:r>
    </w:p>
    <w:p>
      <w:pPr>
        <w:pStyle w:val="4"/>
        <w:widowControl w:val="0"/>
        <w:spacing w:line="360" w:lineRule="auto"/>
        <w:ind w:firstLine="0"/>
        <w:jc w:val="center"/>
        <w:rPr>
          <w:rFonts w:ascii="仿宋" w:hAnsi="仿宋" w:eastAsia="仿宋" w:cstheme="minorBidi"/>
          <w:sz w:val="28"/>
          <w:szCs w:val="28"/>
          <w:lang w:val="en-US" w:eastAsia="zh-CN"/>
        </w:rPr>
      </w:pPr>
      <w:r>
        <w:rPr>
          <w:rFonts w:ascii="仿宋" w:hAnsi="仿宋" w:eastAsia="仿宋" w:cstheme="minorBidi"/>
          <w:sz w:val="28"/>
          <w:szCs w:val="28"/>
          <w:lang w:val="en-US" w:eastAsia="zh-CN"/>
        </w:rPr>
        <w:drawing>
          <wp:inline distT="0" distB="0" distL="0" distR="0">
            <wp:extent cx="3846195" cy="5441315"/>
            <wp:effectExtent l="0" t="0" r="1905" b="6985"/>
            <wp:docPr id="14" name="图片 14" descr="D:\新桌面\连南瑶族自治县县域乡村建设规划\图集\14产业发展规划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D:\新桌面\连南瑶族自治县县域乡村建设规划\图集\14产业发展规划图.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849033" cy="5444600"/>
                    </a:xfrm>
                    <a:prstGeom prst="rect">
                      <a:avLst/>
                    </a:prstGeom>
                    <a:noFill/>
                    <a:ln>
                      <a:noFill/>
                    </a:ln>
                  </pic:spPr>
                </pic:pic>
              </a:graphicData>
            </a:graphic>
          </wp:inline>
        </w:drawing>
      </w:r>
    </w:p>
    <w:p>
      <w:pPr>
        <w:pStyle w:val="2"/>
      </w:pPr>
      <w:r>
        <w:rPr>
          <w:rFonts w:hint="eastAsia"/>
        </w:rPr>
        <w:t>12、旅游发展规划</w:t>
      </w:r>
    </w:p>
    <w:p>
      <w:pPr>
        <w:widowControl/>
        <w:shd w:val="clear" w:color="auto" w:fill="FFFFFF"/>
        <w:spacing w:line="450" w:lineRule="atLeast"/>
        <w:ind w:firstLine="560" w:firstLineChars="200"/>
        <w:jc w:val="left"/>
        <w:rPr>
          <w:rFonts w:ascii="仿宋" w:hAnsi="仿宋" w:eastAsia="仿宋"/>
          <w:sz w:val="28"/>
          <w:szCs w:val="28"/>
        </w:rPr>
      </w:pPr>
      <w:r>
        <w:rPr>
          <w:rFonts w:hint="eastAsia" w:ascii="仿宋" w:hAnsi="仿宋" w:eastAsia="仿宋"/>
          <w:sz w:val="28"/>
          <w:szCs w:val="28"/>
        </w:rPr>
        <w:t>积极开发</w:t>
      </w:r>
      <w:r>
        <w:rPr>
          <w:rFonts w:ascii="仿宋" w:hAnsi="仿宋" w:eastAsia="仿宋"/>
          <w:sz w:val="28"/>
          <w:szCs w:val="28"/>
        </w:rPr>
        <w:t>开发瑶村瑶寨旅游项目和瑶史瑶艺旅游项目</w:t>
      </w:r>
      <w:r>
        <w:rPr>
          <w:rFonts w:hint="eastAsia" w:ascii="仿宋" w:hAnsi="仿宋" w:eastAsia="仿宋"/>
          <w:sz w:val="28"/>
          <w:szCs w:val="28"/>
        </w:rPr>
        <w:t>、</w:t>
      </w:r>
      <w:r>
        <w:rPr>
          <w:rFonts w:ascii="仿宋" w:hAnsi="仿宋" w:eastAsia="仿宋"/>
          <w:sz w:val="28"/>
          <w:szCs w:val="28"/>
        </w:rPr>
        <w:t>康养度假旅游项目、休闲游憩旅游项目和户外运动旅游项目</w:t>
      </w:r>
      <w:r>
        <w:rPr>
          <w:rFonts w:hint="eastAsia" w:ascii="仿宋" w:hAnsi="仿宋" w:eastAsia="仿宋"/>
          <w:sz w:val="28"/>
          <w:szCs w:val="28"/>
        </w:rPr>
        <w:t>、</w:t>
      </w:r>
      <w:r>
        <w:rPr>
          <w:rFonts w:ascii="仿宋" w:hAnsi="仿宋" w:eastAsia="仿宋"/>
          <w:sz w:val="28"/>
          <w:szCs w:val="28"/>
        </w:rPr>
        <w:t>旅游小镇旅游项目、旅游村落旅游项目和乡村旅游示范片。</w:t>
      </w:r>
    </w:p>
    <w:p>
      <w:pPr>
        <w:pStyle w:val="2"/>
      </w:pPr>
      <w:r>
        <w:rPr>
          <w:rFonts w:hint="eastAsia"/>
        </w:rPr>
        <w:t>13乡村风貌规划</w:t>
      </w:r>
    </w:p>
    <w:p>
      <w:pPr>
        <w:pStyle w:val="4"/>
        <w:widowControl w:val="0"/>
        <w:spacing w:line="360" w:lineRule="auto"/>
        <w:ind w:firstLine="560" w:firstLineChars="200"/>
        <w:jc w:val="both"/>
        <w:rPr>
          <w:rFonts w:ascii="仿宋" w:hAnsi="仿宋" w:eastAsia="仿宋" w:cstheme="minorBidi"/>
          <w:sz w:val="28"/>
          <w:szCs w:val="28"/>
          <w:lang w:val="en-US" w:eastAsia="zh-CN"/>
        </w:rPr>
      </w:pPr>
      <w:r>
        <w:rPr>
          <w:rFonts w:hint="eastAsia" w:ascii="仿宋" w:hAnsi="仿宋" w:eastAsia="仿宋" w:cstheme="minorBidi"/>
          <w:sz w:val="28"/>
          <w:szCs w:val="28"/>
          <w:lang w:val="en-US" w:eastAsia="zh-CN"/>
        </w:rPr>
        <w:t>秉承尊重地域差异和瑶族文化、人与自然和谐发展、体现本土景观特色三大规划原则对</w:t>
      </w:r>
      <w:r>
        <w:rPr>
          <w:rFonts w:ascii="仿宋" w:hAnsi="仿宋" w:eastAsia="仿宋" w:cstheme="minorBidi"/>
          <w:sz w:val="28"/>
          <w:szCs w:val="28"/>
          <w:lang w:val="en-US" w:eastAsia="zh-CN"/>
        </w:rPr>
        <w:t>乡村</w:t>
      </w:r>
      <w:r>
        <w:rPr>
          <w:rFonts w:hint="eastAsia" w:ascii="仿宋" w:hAnsi="仿宋" w:eastAsia="仿宋" w:cstheme="minorBidi"/>
          <w:sz w:val="28"/>
          <w:szCs w:val="28"/>
          <w:lang w:val="en-US" w:eastAsia="zh-CN"/>
        </w:rPr>
        <w:t>风貌</w:t>
      </w:r>
      <w:r>
        <w:rPr>
          <w:rFonts w:ascii="仿宋" w:hAnsi="仿宋" w:eastAsia="仿宋" w:cstheme="minorBidi"/>
          <w:sz w:val="28"/>
          <w:szCs w:val="28"/>
          <w:lang w:val="en-US" w:eastAsia="zh-CN"/>
        </w:rPr>
        <w:t>进行规划，保持乡村的</w:t>
      </w:r>
      <w:r>
        <w:rPr>
          <w:rFonts w:hint="eastAsia" w:ascii="仿宋" w:hAnsi="仿宋" w:eastAsia="仿宋" w:cstheme="minorBidi"/>
          <w:sz w:val="28"/>
          <w:szCs w:val="28"/>
          <w:lang w:val="en-US" w:eastAsia="zh-CN"/>
        </w:rPr>
        <w:t>整体性、原真性、延续性，将</w:t>
      </w:r>
      <w:r>
        <w:rPr>
          <w:rFonts w:ascii="仿宋" w:hAnsi="仿宋" w:eastAsia="仿宋" w:cstheme="minorBidi"/>
          <w:sz w:val="28"/>
          <w:szCs w:val="28"/>
          <w:lang w:val="en-US" w:eastAsia="zh-CN"/>
        </w:rPr>
        <w:t>乡村</w:t>
      </w:r>
      <w:r>
        <w:rPr>
          <w:rFonts w:hint="eastAsia" w:ascii="仿宋" w:hAnsi="仿宋" w:eastAsia="仿宋" w:cstheme="minorBidi"/>
          <w:sz w:val="28"/>
          <w:szCs w:val="28"/>
          <w:lang w:val="en-US" w:eastAsia="zh-CN"/>
        </w:rPr>
        <w:t>风貌</w:t>
      </w:r>
      <w:r>
        <w:rPr>
          <w:rFonts w:ascii="仿宋" w:hAnsi="仿宋" w:eastAsia="仿宋" w:cstheme="minorBidi"/>
          <w:sz w:val="28"/>
          <w:szCs w:val="28"/>
          <w:lang w:val="en-US" w:eastAsia="zh-CN"/>
        </w:rPr>
        <w:t>分区</w:t>
      </w:r>
      <w:r>
        <w:rPr>
          <w:rFonts w:hint="eastAsia" w:ascii="仿宋" w:hAnsi="仿宋" w:eastAsia="仿宋" w:cstheme="minorBidi"/>
          <w:sz w:val="28"/>
          <w:szCs w:val="28"/>
          <w:lang w:val="en-US" w:eastAsia="zh-CN"/>
        </w:rPr>
        <w:t>为：瑶族风情旅游风貌区、生态旅游风貌区、农业休闲风貌区、综合乡村风貌区。</w:t>
      </w:r>
    </w:p>
    <w:p>
      <w:pPr>
        <w:pStyle w:val="4"/>
        <w:widowControl w:val="0"/>
        <w:spacing w:line="360" w:lineRule="auto"/>
        <w:ind w:firstLine="0"/>
        <w:jc w:val="center"/>
        <w:rPr>
          <w:rFonts w:ascii="仿宋" w:hAnsi="仿宋" w:eastAsia="仿宋" w:cstheme="minorBidi"/>
          <w:sz w:val="28"/>
          <w:szCs w:val="28"/>
          <w:lang w:val="en-US" w:eastAsia="zh-CN"/>
        </w:rPr>
      </w:pPr>
      <w:r>
        <w:rPr>
          <w:rFonts w:ascii="仿宋" w:hAnsi="仿宋" w:eastAsia="仿宋" w:cstheme="minorBidi"/>
          <w:sz w:val="28"/>
          <w:szCs w:val="28"/>
          <w:lang w:val="en-US" w:eastAsia="zh-CN"/>
        </w:rPr>
        <w:drawing>
          <wp:inline distT="0" distB="0" distL="0" distR="0">
            <wp:extent cx="3499485" cy="4950460"/>
            <wp:effectExtent l="0" t="0" r="5715" b="2540"/>
            <wp:docPr id="15" name="图片 15" descr="D:\新桌面\连南瑶族自治县县域乡村建设规划\图集\13乡村风貌分区规划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D:\新桌面\连南瑶族自治县县域乡村建设规划\图集\13乡村风貌分区规划图.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505550" cy="4958730"/>
                    </a:xfrm>
                    <a:prstGeom prst="rect">
                      <a:avLst/>
                    </a:prstGeom>
                    <a:noFill/>
                    <a:ln>
                      <a:noFill/>
                    </a:ln>
                  </pic:spPr>
                </pic:pic>
              </a:graphicData>
            </a:graphic>
          </wp:inline>
        </w:drawing>
      </w:r>
    </w:p>
    <w:p>
      <w:pPr>
        <w:pStyle w:val="2"/>
      </w:pPr>
      <w:r>
        <w:rPr>
          <w:rFonts w:hint="eastAsia"/>
        </w:rPr>
        <w:t>14人居环境整治指引</w:t>
      </w:r>
    </w:p>
    <w:p>
      <w:pPr>
        <w:pStyle w:val="4"/>
        <w:widowControl w:val="0"/>
        <w:spacing w:line="360" w:lineRule="auto"/>
        <w:ind w:firstLine="700" w:firstLineChars="250"/>
        <w:jc w:val="both"/>
        <w:rPr>
          <w:rFonts w:ascii="仿宋" w:hAnsi="仿宋" w:eastAsia="仿宋" w:cstheme="minorBidi"/>
          <w:sz w:val="28"/>
          <w:szCs w:val="28"/>
          <w:lang w:val="en-US" w:eastAsia="zh-CN"/>
        </w:rPr>
      </w:pPr>
      <w:r>
        <w:rPr>
          <w:rFonts w:hint="eastAsia" w:ascii="仿宋" w:hAnsi="仿宋" w:eastAsia="仿宋" w:cstheme="minorBidi"/>
          <w:sz w:val="28"/>
          <w:szCs w:val="28"/>
          <w:lang w:val="en-US" w:eastAsia="zh-CN"/>
        </w:rPr>
        <w:t>按照“规划建设有序、村容村貌整洁、配套设施齐全、生态环境优良、乡风文明和睦、管理机制完善、经济持续发展”的美丽乡村建设定位，建设环境整洁、舒适宜居、具有瑶族风情的社会主义新农村。整治</w:t>
      </w:r>
      <w:r>
        <w:rPr>
          <w:rFonts w:ascii="仿宋" w:hAnsi="仿宋" w:eastAsia="仿宋" w:cstheme="minorBidi"/>
          <w:sz w:val="28"/>
          <w:szCs w:val="28"/>
          <w:lang w:val="en-US" w:eastAsia="zh-CN"/>
        </w:rPr>
        <w:t>分类</w:t>
      </w:r>
      <w:r>
        <w:rPr>
          <w:rFonts w:hint="eastAsia" w:ascii="仿宋" w:hAnsi="仿宋" w:eastAsia="仿宋" w:cstheme="minorBidi"/>
          <w:sz w:val="28"/>
          <w:szCs w:val="28"/>
          <w:lang w:val="en-US" w:eastAsia="zh-CN"/>
        </w:rPr>
        <w:t>参考</w:t>
      </w:r>
      <w:r>
        <w:rPr>
          <w:rFonts w:ascii="仿宋" w:hAnsi="仿宋" w:eastAsia="仿宋" w:cstheme="minorBidi"/>
          <w:sz w:val="28"/>
          <w:szCs w:val="28"/>
          <w:lang w:val="en-US" w:eastAsia="zh-CN"/>
        </w:rPr>
        <w:t>《清远市“美丽乡村2025”行动计划》</w:t>
      </w:r>
      <w:r>
        <w:rPr>
          <w:rFonts w:hint="eastAsia" w:ascii="仿宋" w:hAnsi="仿宋" w:eastAsia="仿宋" w:cstheme="minorBidi"/>
          <w:sz w:val="28"/>
          <w:szCs w:val="28"/>
          <w:lang w:val="en-US" w:eastAsia="zh-CN"/>
        </w:rPr>
        <w:t>要求，按照</w:t>
      </w:r>
      <w:r>
        <w:rPr>
          <w:rFonts w:ascii="仿宋" w:hAnsi="仿宋" w:eastAsia="仿宋" w:cstheme="minorBidi"/>
          <w:sz w:val="28"/>
          <w:szCs w:val="28"/>
          <w:lang w:val="en-US" w:eastAsia="zh-CN"/>
        </w:rPr>
        <w:t>整洁村、示范村、</w:t>
      </w:r>
      <w:r>
        <w:rPr>
          <w:rFonts w:hint="eastAsia" w:ascii="仿宋" w:hAnsi="仿宋" w:eastAsia="仿宋" w:cstheme="minorBidi"/>
          <w:sz w:val="28"/>
          <w:szCs w:val="28"/>
          <w:lang w:val="en-US" w:eastAsia="zh-CN"/>
        </w:rPr>
        <w:t>特色</w:t>
      </w:r>
      <w:r>
        <w:rPr>
          <w:rFonts w:ascii="仿宋" w:hAnsi="仿宋" w:eastAsia="仿宋" w:cstheme="minorBidi"/>
          <w:sz w:val="28"/>
          <w:szCs w:val="28"/>
          <w:lang w:val="en-US" w:eastAsia="zh-CN"/>
        </w:rPr>
        <w:t>村、宜居村</w:t>
      </w:r>
      <w:r>
        <w:rPr>
          <w:rFonts w:hint="eastAsia" w:ascii="仿宋" w:hAnsi="仿宋" w:eastAsia="仿宋" w:cstheme="minorBidi"/>
          <w:sz w:val="28"/>
          <w:szCs w:val="28"/>
          <w:lang w:val="en-US" w:eastAsia="zh-CN"/>
        </w:rPr>
        <w:t>的</w:t>
      </w:r>
      <w:r>
        <w:rPr>
          <w:rFonts w:ascii="仿宋" w:hAnsi="仿宋" w:eastAsia="仿宋" w:cstheme="minorBidi"/>
          <w:sz w:val="28"/>
          <w:szCs w:val="28"/>
          <w:lang w:val="en-US" w:eastAsia="zh-CN"/>
        </w:rPr>
        <w:t>相关</w:t>
      </w:r>
      <w:r>
        <w:rPr>
          <w:rFonts w:hint="eastAsia" w:ascii="仿宋" w:hAnsi="仿宋" w:eastAsia="仿宋" w:cstheme="minorBidi"/>
          <w:sz w:val="28"/>
          <w:szCs w:val="28"/>
          <w:lang w:val="en-US" w:eastAsia="zh-CN"/>
        </w:rPr>
        <w:t>考核标准对村庄人居环境进行</w:t>
      </w:r>
      <w:r>
        <w:rPr>
          <w:rFonts w:ascii="仿宋" w:hAnsi="仿宋" w:eastAsia="仿宋" w:cstheme="minorBidi"/>
          <w:sz w:val="28"/>
          <w:szCs w:val="28"/>
          <w:lang w:val="en-US" w:eastAsia="zh-CN"/>
        </w:rPr>
        <w:t>整治</w:t>
      </w:r>
      <w:r>
        <w:rPr>
          <w:rFonts w:hint="eastAsia" w:ascii="仿宋" w:hAnsi="仿宋" w:eastAsia="仿宋" w:cstheme="minorBidi"/>
          <w:sz w:val="28"/>
          <w:szCs w:val="28"/>
          <w:lang w:val="en-US" w:eastAsia="zh-CN"/>
        </w:rPr>
        <w:t>。</w:t>
      </w:r>
    </w:p>
    <w:p>
      <w:pPr>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D73"/>
    <w:rsid w:val="000A4A0F"/>
    <w:rsid w:val="000E3D73"/>
    <w:rsid w:val="001231B4"/>
    <w:rsid w:val="001424A2"/>
    <w:rsid w:val="00170C45"/>
    <w:rsid w:val="00186D22"/>
    <w:rsid w:val="001C1BFA"/>
    <w:rsid w:val="002B7DC5"/>
    <w:rsid w:val="006126D9"/>
    <w:rsid w:val="00635378"/>
    <w:rsid w:val="006840DA"/>
    <w:rsid w:val="006C4A30"/>
    <w:rsid w:val="00917EB5"/>
    <w:rsid w:val="009B2322"/>
    <w:rsid w:val="009D7DB3"/>
    <w:rsid w:val="00A371BA"/>
    <w:rsid w:val="00D75ACE"/>
    <w:rsid w:val="00E55390"/>
    <w:rsid w:val="3A3654F7"/>
    <w:rsid w:val="55B44BA4"/>
    <w:rsid w:val="5F0A0360"/>
    <w:rsid w:val="771F6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hd w:val="clear" w:color="auto" w:fill="FFFFFF"/>
      <w:spacing w:line="675" w:lineRule="atLeast"/>
      <w:jc w:val="left"/>
      <w:outlineLvl w:val="0"/>
    </w:pPr>
    <w:rPr>
      <w:rFonts w:ascii="仿宋" w:hAnsi="仿宋" w:eastAsia="仿宋" w:cs="宋体"/>
      <w:b/>
      <w:bCs/>
      <w:color w:val="535353"/>
      <w:kern w:val="0"/>
      <w:sz w:val="28"/>
      <w:szCs w:val="28"/>
      <w:shd w:val="clear" w:color="auto" w:fill="FFFFFF"/>
    </w:rPr>
  </w:style>
  <w:style w:type="paragraph" w:styleId="3">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Indent"/>
    <w:basedOn w:val="1"/>
    <w:link w:val="15"/>
    <w:qFormat/>
    <w:uiPriority w:val="0"/>
    <w:pPr>
      <w:widowControl/>
      <w:spacing w:line="300" w:lineRule="auto"/>
      <w:ind w:firstLine="420"/>
      <w:jc w:val="left"/>
    </w:pPr>
    <w:rPr>
      <w:rFonts w:ascii="幼圆" w:hAnsi="宋体" w:eastAsia="幼圆" w:cs="Times New Roman"/>
      <w:sz w:val="24"/>
      <w:szCs w:val="24"/>
      <w:lang w:val="zh-CN" w:eastAsia="zh-CN"/>
    </w:rPr>
  </w:style>
  <w:style w:type="paragraph" w:styleId="5">
    <w:name w:val="Date"/>
    <w:basedOn w:val="1"/>
    <w:next w:val="1"/>
    <w:link w:val="16"/>
    <w:semiHidden/>
    <w:unhideWhenUsed/>
    <w:qFormat/>
    <w:uiPriority w:val="99"/>
    <w:pPr>
      <w:ind w:left="100" w:leftChars="2500"/>
    </w:pPr>
  </w:style>
  <w:style w:type="character" w:styleId="8">
    <w:name w:val="Hyperlink"/>
    <w:basedOn w:val="7"/>
    <w:semiHidden/>
    <w:unhideWhenUsed/>
    <w:uiPriority w:val="99"/>
    <w:rPr>
      <w:color w:val="0000FF"/>
      <w:u w:val="single"/>
    </w:rPr>
  </w:style>
  <w:style w:type="character" w:customStyle="1" w:styleId="9">
    <w:name w:val="标题 1 字符"/>
    <w:basedOn w:val="7"/>
    <w:link w:val="2"/>
    <w:uiPriority w:val="9"/>
    <w:rPr>
      <w:rFonts w:ascii="仿宋" w:hAnsi="仿宋" w:eastAsia="仿宋" w:cs="宋体"/>
      <w:b/>
      <w:bCs/>
      <w:color w:val="535353"/>
      <w:kern w:val="0"/>
      <w:sz w:val="28"/>
      <w:szCs w:val="28"/>
      <w:shd w:val="clear" w:color="auto" w:fill="FFFFFF"/>
    </w:rPr>
  </w:style>
  <w:style w:type="character" w:customStyle="1" w:styleId="10">
    <w:name w:val="标题 2 字符"/>
    <w:basedOn w:val="7"/>
    <w:link w:val="3"/>
    <w:qFormat/>
    <w:uiPriority w:val="9"/>
    <w:rPr>
      <w:rFonts w:ascii="宋体" w:hAnsi="宋体" w:eastAsia="宋体" w:cs="宋体"/>
      <w:b/>
      <w:bCs/>
      <w:kern w:val="0"/>
      <w:sz w:val="36"/>
      <w:szCs w:val="36"/>
    </w:rPr>
  </w:style>
  <w:style w:type="paragraph" w:customStyle="1" w:styleId="11">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
    <w:name w:val="p1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
    <w:name w:val="p16"/>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15"/>
    <w:basedOn w:val="7"/>
    <w:qFormat/>
    <w:uiPriority w:val="0"/>
  </w:style>
  <w:style w:type="character" w:customStyle="1" w:styleId="15">
    <w:name w:val="正文文本缩进 字符"/>
    <w:basedOn w:val="7"/>
    <w:link w:val="4"/>
    <w:qFormat/>
    <w:uiPriority w:val="0"/>
    <w:rPr>
      <w:rFonts w:ascii="幼圆" w:hAnsi="宋体" w:eastAsia="幼圆" w:cs="Times New Roman"/>
      <w:sz w:val="24"/>
      <w:szCs w:val="24"/>
      <w:lang w:val="zh-CN" w:eastAsia="zh-CN"/>
    </w:rPr>
  </w:style>
  <w:style w:type="character" w:customStyle="1" w:styleId="16">
    <w:name w:val="日期 字符"/>
    <w:basedOn w:val="7"/>
    <w:link w:val="5"/>
    <w:semiHidden/>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342</Words>
  <Characters>1952</Characters>
  <Lines>16</Lines>
  <Paragraphs>4</Paragraphs>
  <TotalTime>131</TotalTime>
  <ScaleCrop>false</ScaleCrop>
  <LinksUpToDate>false</LinksUpToDate>
  <CharactersWithSpaces>2290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2019-03-18T05:53:00Z</dcterms:created>
  <dc:creator>shuashua</dc:creator>
  <cp:lastModifiedBy>波</cp:lastModifiedBy>
  <dcterms:modified xsi:type="dcterms:W3CDTF">2019-05-20T03:42:20Z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