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/>
        </w:rPr>
        <w:t>连南瑶族自治县公安局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eastAsia="zh-CN"/>
        </w:rPr>
        <w:t>部门联合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双随机抽查工作计划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666"/>
        <w:gridCol w:w="1422"/>
        <w:gridCol w:w="1934"/>
        <w:gridCol w:w="1686"/>
        <w:gridCol w:w="1686"/>
        <w:gridCol w:w="190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抽查计划名称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抽查任务名称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抽查类型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配合部门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抽查对象范围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抽查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频率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抽取日期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连南瑶族自治县公安局2023年度跨部门联合双随机抽查工作计划1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易制毒化学品从业单位跨部门联合抽查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定向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对易制毒化学品生产、经营、购买、运输、仓储等情况进行监督检查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县禁毒办、县市场监督管理局、县应急管理局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连南瑶族自治县所有涉及易制毒化学品从业单位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开展不少于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次跨部门联合抽查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每次抽取不少于10%的企业（如抽查对象少于2个，则按100%检查）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连南瑶族自治县公安局2023年度跨部门联合双随机抽查工作计划2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互联网上网服务从业单位跨部门联合抽查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定向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对互联网上网服务经营（网吧）从业单位是否持证经营、是否实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名登记、是否存在违反互联网信息安全管理规定的行为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县文广新局</w:t>
            </w:r>
          </w:p>
        </w:tc>
        <w:tc>
          <w:tcPr>
            <w:tcW w:w="626" w:type="pct"/>
            <w:vAlign w:val="center"/>
          </w:tcPr>
          <w:p>
            <w:pPr>
              <w:widowControl/>
              <w:wordWrap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连南瑶族自治县所有互联网上网服务从业单位（网吧）</w:t>
            </w:r>
          </w:p>
        </w:tc>
        <w:tc>
          <w:tcPr>
            <w:tcW w:w="708" w:type="pct"/>
            <w:vAlign w:val="center"/>
          </w:tcPr>
          <w:p>
            <w:pPr>
              <w:widowControl/>
              <w:wordWrap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开展不少于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次跨部门联合抽查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每次抽取不少于10%的企业（如抽查对象少于2个，则按100%检查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2023年11月底前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连南瑶族自治县公安局2023年度跨部门联合双随机抽查工作计划3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食品安全跨部门联合抽查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不定向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对食品生产、加工、销售、储运等情况进行监督检查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县食安办、县市场监督管理局、县农业农村局、县城综局、县经促局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连南瑶族自治县食品生产、加工、销售从业单位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开展不少于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次跨部门联合抽查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2023年11月底前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连南瑶族自治县公安局2023年度跨部门联合双随机抽查工作计划4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旅馆业跨部门联合抽查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不定向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是否办理《营业执照》《旅馆业特种行业许可证》，是否实名登记，是否存在违反治安管理规定的行为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县市场监督管理局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连南瑶族自治县所有旅馆经营从业单位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开展不少于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次跨部门联合抽查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2023年11月底前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连南瑶族自治县公安局2023年度跨部门联合双随机抽查工作计划5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娱乐场所跨部门联合抽查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不定向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检查是否持证经营，是否存在违反治安管理规定的行为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县文广新局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连南瑶族自治县所有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KTV、歌舞厅、夜总会、酒吧等娱乐场所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开展不少于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次跨部门联合抽查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2023年11月底前</w:t>
            </w:r>
          </w:p>
        </w:tc>
      </w:tr>
    </w:tbl>
    <w:p>
      <w:pPr>
        <w:ind w:firstLine="1800" w:firstLineChars="500"/>
        <w:rPr>
          <w:rFonts w:hint="eastAsia" w:ascii="仿宋" w:hAnsi="仿宋" w:eastAsia="仿宋" w:cs="仿宋"/>
          <w:sz w:val="36"/>
          <w:szCs w:val="36"/>
        </w:rPr>
      </w:pPr>
    </w:p>
    <w:p/>
    <w:sectPr>
      <w:footerReference r:id="rId3" w:type="default"/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D5F81"/>
    <w:rsid w:val="0CCF296E"/>
    <w:rsid w:val="2050306C"/>
    <w:rsid w:val="24364AF4"/>
    <w:rsid w:val="36C65FB6"/>
    <w:rsid w:val="402B6E87"/>
    <w:rsid w:val="44FB1414"/>
    <w:rsid w:val="5E565FC4"/>
    <w:rsid w:val="640302B7"/>
    <w:rsid w:val="67DD5F81"/>
    <w:rsid w:val="6CFA0E14"/>
    <w:rsid w:val="6F273F0E"/>
    <w:rsid w:val="73AE1346"/>
    <w:rsid w:val="795C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2023-03-07T09:26:00Z</dcterms:created>
  <dc:creator>Administrator</dc:creator>
  <cp:lastModifiedBy>Administrator</cp:lastModifiedBy>
  <dcterms:modified xsi:type="dcterms:W3CDTF">2023-03-15T02:48:32Z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