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28"/>
          <w:szCs w:val="18"/>
        </w:rPr>
      </w:pPr>
      <w:r>
        <w:rPr>
          <w:rFonts w:hint="eastAsia" w:ascii="仿宋_GB2312" w:hAnsi="仿宋_GB2312" w:eastAsia="仿宋_GB2312"/>
          <w:sz w:val="28"/>
          <w:szCs w:val="18"/>
        </w:rPr>
        <w:t>附件2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eastAsia="方正小标宋_GBK"/>
          <w:lang w:eastAsia="zh-CN"/>
        </w:rPr>
      </w:pPr>
      <w:bookmarkStart w:id="0" w:name="_GoBack"/>
      <w:r>
        <w:rPr>
          <w:rFonts w:hint="eastAsia"/>
        </w:rPr>
        <w:t>容缺受理补正材料通知书</w:t>
      </w:r>
      <w:r>
        <w:rPr>
          <w:rFonts w:hint="eastAsia"/>
          <w:lang w:eastAsia="zh-CN"/>
        </w:rPr>
        <w:t>（样本）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</w:rPr>
        <w:t xml:space="preserve"> </w:t>
      </w:r>
      <w:r>
        <w:rPr>
          <w:rFonts w:hint="eastAsia" w:ascii="仿宋_GB2312" w:hAnsi="仿宋_GB2312" w:eastAsia="仿宋_GB2312"/>
          <w:sz w:val="32"/>
        </w:rPr>
        <w:t xml:space="preserve">申请人：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您提出的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/>
          <w:sz w:val="32"/>
        </w:rPr>
        <w:t>申请，尚有以下非关键性材料缺少：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1、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2、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　　……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根据《连南瑶族自治县县级政务服务大厅行政审批容缺受理制度》规定，在您出具《容缺受理承诺书》后，</w:t>
      </w:r>
      <w:r>
        <w:rPr>
          <w:rFonts w:hint="eastAsia" w:ascii="仿宋_GB2312" w:hAnsi="仿宋_GB2312" w:eastAsia="仿宋_GB2312"/>
          <w:sz w:val="32"/>
          <w:lang w:eastAsia="zh-CN"/>
        </w:rPr>
        <w:t>县</w:t>
      </w:r>
      <w:r>
        <w:rPr>
          <w:rFonts w:hint="eastAsia" w:ascii="仿宋_GB2312" w:hAnsi="仿宋_GB2312" w:eastAsia="仿宋_GB2312"/>
          <w:sz w:val="32"/>
        </w:rPr>
        <w:t>政务服务大厅窗口可先予受理，并由行政审批部门进入审核程序；在您的容缺补正材料送达后，按承诺日完成办理工作。如到承诺期限未送达容缺补正材料，将终止办理工作，退还已经收取的材料。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特此通知。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　　                 经办人（签名）：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　　　　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送达人（签名）：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</w:pPr>
      <w:r>
        <w:rPr>
          <w:rFonts w:hint="eastAsia" w:ascii="仿宋_GB2312" w:hAnsi="仿宋_GB2312" w:eastAsia="仿宋_GB2312"/>
          <w:sz w:val="32"/>
        </w:rPr>
        <w:t>　　　　　　　　　　　　　　年  月  日（盖章）</w:t>
      </w:r>
    </w:p>
    <w:sectPr>
      <w:footerReference r:id="rId3" w:type="default"/>
      <w:pgSz w:w="11906" w:h="16838"/>
      <w:pgMar w:top="2098" w:right="1474" w:bottom="147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03CDB"/>
    <w:rsid w:val="05E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2023-09-05T07:02:00Z</dcterms:created>
  <dc:creator>Lenovo</dc:creator>
  <cp:lastModifiedBy>Lenovo</cp:lastModifiedBy>
  <dcterms:modified xsi:type="dcterms:W3CDTF">2023-09-05T07:03:08Z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