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连南瑶族自治县法律援助处值班律师事务所报名表</w:t>
      </w:r>
    </w:p>
    <w:tbl>
      <w:tblPr>
        <w:tblStyle w:val="2"/>
        <w:tblpPr w:leftFromText="180" w:rightFromText="180" w:vertAnchor="page" w:horzAnchor="margin" w:tblpXSpec="center" w:tblpY="3001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00"/>
        <w:gridCol w:w="3375"/>
        <w:gridCol w:w="138"/>
        <w:gridCol w:w="2571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律所名称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负责人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注册地址</w:t>
            </w:r>
          </w:p>
        </w:tc>
        <w:tc>
          <w:tcPr>
            <w:tcW w:w="8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750" w:firstLineChars="250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成立时间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750" w:firstLineChars="250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所内律师总人数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750" w:firstLineChars="250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报名联络人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750" w:firstLineChars="250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联络人手机号码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750" w:firstLineChars="250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0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本所值班律师名册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rPr>
                <w:rFonts w:hint="eastAsia" w:ascii="宋体" w:hAnsi="宋体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5" w:hRule="atLeast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4"/>
                <w:lang w:eastAsia="zh-CN"/>
              </w:rPr>
              <w:t>参与法律援助工作情况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近三年参与连南瑶族自治县法律援助工作情况，包括所内执业律师参与办理连南瑶族自治县范围内的法援案件数、值班、宣传活动、法律咨询、获得表彰表扬情况等。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32"/>
                <w:szCs w:val="24"/>
              </w:rPr>
            </w:pPr>
          </w:p>
          <w:p>
            <w:pPr>
              <w:spacing w:line="560" w:lineRule="exact"/>
              <w:rPr>
                <w:rFonts w:hint="eastAsia" w:ascii="黑体" w:hAnsi="黑体" w:eastAsia="黑体" w:cs="黑体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4"/>
                <w:lang w:eastAsia="zh-CN"/>
              </w:rPr>
              <w:t>律师事务所承诺</w:t>
            </w:r>
          </w:p>
          <w:p>
            <w:pPr>
              <w:spacing w:line="560" w:lineRule="exact"/>
              <w:rPr>
                <w:rFonts w:hint="eastAsia" w:ascii="黑体" w:hAnsi="黑体" w:eastAsia="黑体" w:cs="黑体"/>
                <w:sz w:val="32"/>
                <w:szCs w:val="24"/>
              </w:rPr>
            </w:pPr>
          </w:p>
          <w:p>
            <w:pPr>
              <w:spacing w:line="560" w:lineRule="exact"/>
              <w:rPr>
                <w:rFonts w:hint="eastAsia" w:ascii="黑体" w:hAnsi="黑体" w:eastAsia="黑体" w:cs="黑体"/>
                <w:sz w:val="32"/>
                <w:szCs w:val="24"/>
              </w:rPr>
            </w:pPr>
          </w:p>
          <w:p>
            <w:pPr>
              <w:spacing w:line="560" w:lineRule="exact"/>
              <w:rPr>
                <w:rFonts w:hint="eastAsia" w:ascii="黑体" w:hAnsi="黑体" w:eastAsia="黑体" w:cs="黑体"/>
                <w:sz w:val="32"/>
                <w:szCs w:val="24"/>
              </w:rPr>
            </w:pPr>
          </w:p>
          <w:p>
            <w:pPr>
              <w:spacing w:line="560" w:lineRule="exact"/>
              <w:rPr>
                <w:rFonts w:hint="eastAsia" w:ascii="黑体" w:hAnsi="黑体" w:eastAsia="黑体" w:cs="黑体"/>
                <w:sz w:val="32"/>
                <w:szCs w:val="24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lang w:val="en-US" w:eastAsia="zh-CN"/>
              </w:rPr>
            </w:pPr>
            <w:r>
              <w:rPr>
                <w:rFonts w:hint="eastAsia" w:ascii="楷体_GB2312" w:eastAsia="楷体_GB2312"/>
                <w:sz w:val="32"/>
                <w:lang w:val="en-US" w:eastAsia="zh-CN"/>
              </w:rPr>
              <w:t xml:space="preserve">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本所愿意加入连南瑶族自治县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法律援助处值班服务工作，并派上述律师具体参与法律援助值班，承诺对上述律师加强管理，督促认真履行法律援助义务，严格遵守国家法律、法规及法律援助处相关管理规定。承诺本所及值班律师近三年没有受到行政处罚或行业处分。因本所律师执业过错造成县法律援助处或受援群众损失，主动配合有关处理工作，依法承担法律责任。</w:t>
            </w:r>
            <w:bookmarkStart w:id="0" w:name="_GoBack"/>
            <w:bookmarkEnd w:id="0"/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   律师事务所名称：      （公章）</w:t>
            </w:r>
          </w:p>
          <w:p>
            <w:pPr>
              <w:spacing w:line="560" w:lineRule="exact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4"/>
                <w:lang w:eastAsia="zh-CN"/>
              </w:rPr>
              <w:t>县法律援助处意见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楷体_GB2312" w:eastAsia="楷体_GB2312"/>
                <w:sz w:val="32"/>
                <w:lang w:eastAsia="zh-CN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MDEyNjRkNzZlYzNmNTg3MDI2MjNhODZhODQ4ODAifQ=="/>
  </w:docVars>
  <w:rsids>
    <w:rsidRoot w:val="3AF50CB7"/>
    <w:rsid w:val="00A5339B"/>
    <w:rsid w:val="15396473"/>
    <w:rsid w:val="1EA16C74"/>
    <w:rsid w:val="3AF50CB7"/>
    <w:rsid w:val="3BBE7A10"/>
    <w:rsid w:val="43BF67CF"/>
    <w:rsid w:val="59D83731"/>
    <w:rsid w:val="6FAF5418"/>
    <w:rsid w:val="76D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2024-12-03T10:19:00Z</dcterms:created>
  <dc:creator>Administrator</dc:creator>
  <cp:lastModifiedBy>Administrator</cp:lastModifiedBy>
  <dcterms:modified xsi:type="dcterms:W3CDTF">2025-08-15T02:22:16Z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A528EF5ABD614C22B6D031FC9A0B32C1_11</vt:lpwstr>
  </property>
</Properties>
</file>