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cs="宋体"/>
          <w:b/>
          <w:bCs w:val="0"/>
          <w:color w:val="000000"/>
          <w:kern w:val="0"/>
          <w:sz w:val="44"/>
          <w:szCs w:val="44"/>
        </w:rPr>
      </w:pPr>
      <w:r>
        <w:rPr>
          <w:rFonts w:hint="eastAsia" w:ascii="宋体" w:hAnsi="宋体" w:cs="宋体"/>
          <w:b/>
          <w:bCs w:val="0"/>
          <w:color w:val="000000"/>
          <w:kern w:val="0"/>
          <w:sz w:val="44"/>
          <w:szCs w:val="44"/>
          <w:u w:val="none"/>
          <w:lang w:val="en-US" w:eastAsia="zh-CN"/>
        </w:rPr>
        <w:t>连南瑶族温泉度假村</w:t>
      </w:r>
      <w:r>
        <w:rPr>
          <w:rFonts w:hint="eastAsia" w:ascii="宋体" w:hAnsi="宋体" w:cs="宋体"/>
          <w:b/>
          <w:bCs w:val="0"/>
          <w:color w:val="000000"/>
          <w:kern w:val="0"/>
          <w:sz w:val="44"/>
          <w:szCs w:val="44"/>
        </w:rPr>
        <w:t>国有土地上房屋征收</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bCs w:val="0"/>
          <w:color w:val="000000"/>
          <w:kern w:val="0"/>
          <w:sz w:val="44"/>
          <w:szCs w:val="44"/>
          <w:lang w:eastAsia="zh-CN"/>
        </w:rPr>
      </w:pPr>
      <w:r>
        <w:rPr>
          <w:rFonts w:hint="eastAsia" w:ascii="宋体" w:hAnsi="宋体" w:cs="宋体"/>
          <w:b/>
          <w:bCs w:val="0"/>
          <w:color w:val="000000"/>
          <w:kern w:val="0"/>
          <w:sz w:val="44"/>
          <w:szCs w:val="44"/>
        </w:rPr>
        <w:t>补偿方案</w:t>
      </w:r>
      <w:r>
        <w:rPr>
          <w:rFonts w:hint="eastAsia" w:ascii="宋体" w:hAnsi="宋体" w:cs="宋体"/>
          <w:b/>
          <w:bCs w:val="0"/>
          <w:color w:val="000000"/>
          <w:kern w:val="0"/>
          <w:sz w:val="44"/>
          <w:szCs w:val="44"/>
          <w:lang w:eastAsia="zh-CN"/>
        </w:rPr>
        <w:t>（</w:t>
      </w:r>
      <w:r>
        <w:rPr>
          <w:rFonts w:hint="eastAsia" w:ascii="宋体" w:hAnsi="宋体" w:cs="宋体"/>
          <w:b/>
          <w:bCs w:val="0"/>
          <w:color w:val="000000"/>
          <w:kern w:val="0"/>
          <w:sz w:val="44"/>
          <w:szCs w:val="44"/>
          <w:lang w:val="en-US" w:eastAsia="zh-CN"/>
        </w:rPr>
        <w:t>征求意见稿</w:t>
      </w:r>
      <w:r>
        <w:rPr>
          <w:rFonts w:hint="eastAsia" w:ascii="宋体" w:hAnsi="宋体" w:cs="宋体"/>
          <w:b/>
          <w:bCs w:val="0"/>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jc w:val="left"/>
        <w:textAlignment w:val="auto"/>
        <w:rPr>
          <w:rFonts w:hint="eastAsia" w:ascii="仿宋_GB2312" w:hAnsi="仿宋_GB2312"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left="28" w:firstLine="640" w:firstLineChars="200"/>
        <w:jc w:val="left"/>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《国有土地使用证》</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南</w:t>
      </w:r>
      <w:r>
        <w:rPr>
          <w:rFonts w:hint="eastAsia" w:ascii="仿宋_GB2312" w:hAnsi="仿宋_GB2312" w:eastAsia="仿宋_GB2312" w:cs="宋体"/>
          <w:kern w:val="0"/>
          <w:sz w:val="32"/>
          <w:szCs w:val="32"/>
        </w:rPr>
        <w:t>府国用（2004）第18262006号</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范围内划拨建设用地使用权，已由连南瑶族自治县自然资源局依法无偿收回</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依据《中华人民共和国土地管理法》第五十八条第二款、《中华人民共和国城镇国有土地使用权出让和转让暂行条例》第四十七条第三款和《国有土地上房屋征收与补偿条例》第八条第（六）项的规定，连南瑶族自治县人民政府</w:t>
      </w:r>
      <w:r>
        <w:rPr>
          <w:rFonts w:hint="eastAsia" w:ascii="仿宋_GB2312" w:hAnsi="仿宋_GB2312" w:eastAsia="仿宋_GB2312" w:cs="宋体"/>
          <w:kern w:val="0"/>
          <w:sz w:val="32"/>
          <w:szCs w:val="32"/>
          <w:lang w:val="en-US" w:eastAsia="zh-CN"/>
        </w:rPr>
        <w:t>拟决定对</w:t>
      </w:r>
      <w:r>
        <w:rPr>
          <w:rFonts w:hint="eastAsia" w:ascii="仿宋_GB2312" w:hAnsi="仿宋_GB2312" w:eastAsia="仿宋_GB2312" w:cs="宋体"/>
          <w:kern w:val="0"/>
          <w:sz w:val="32"/>
          <w:szCs w:val="32"/>
        </w:rPr>
        <w:t>《国有土地使用证》</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南</w:t>
      </w:r>
      <w:r>
        <w:rPr>
          <w:rFonts w:hint="eastAsia" w:ascii="仿宋_GB2312" w:hAnsi="仿宋_GB2312" w:eastAsia="仿宋_GB2312" w:cs="宋体"/>
          <w:kern w:val="0"/>
          <w:sz w:val="32"/>
          <w:szCs w:val="32"/>
        </w:rPr>
        <w:t>府国用（2004）第18262006号</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范围内</w:t>
      </w:r>
      <w:r>
        <w:rPr>
          <w:rFonts w:hint="eastAsia" w:ascii="仿宋_GB2312" w:hAnsi="仿宋_GB2312" w:eastAsia="仿宋_GB2312" w:cs="宋体"/>
          <w:kern w:val="0"/>
          <w:sz w:val="32"/>
          <w:szCs w:val="32"/>
          <w:lang w:val="en-US" w:eastAsia="zh-CN"/>
        </w:rPr>
        <w:t>地上房屋和附着物实施征收</w:t>
      </w:r>
      <w:r>
        <w:rPr>
          <w:rFonts w:hint="eastAsia" w:ascii="仿宋_GB2312" w:hAnsi="仿宋_GB2312" w:eastAsia="仿宋_GB2312" w:cs="宋体"/>
          <w:kern w:val="0"/>
          <w:sz w:val="32"/>
          <w:szCs w:val="32"/>
        </w:rPr>
        <w:t>。</w:t>
      </w:r>
      <w:r>
        <w:rPr>
          <w:rFonts w:hint="eastAsia" w:ascii="仿宋_GB2312" w:hAnsi="仿宋_GB2312" w:eastAsia="仿宋_GB2312"/>
          <w:sz w:val="32"/>
          <w:szCs w:val="32"/>
        </w:rPr>
        <w:t>为保障被征收人的合法权益，</w:t>
      </w:r>
      <w:r>
        <w:rPr>
          <w:rFonts w:hint="eastAsia" w:ascii="仿宋_GB2312" w:hAnsi="仿宋_GB2312" w:eastAsia="仿宋_GB2312" w:cs="宋体"/>
          <w:kern w:val="0"/>
          <w:sz w:val="32"/>
          <w:szCs w:val="32"/>
          <w:lang w:val="en-US" w:eastAsia="zh-CN"/>
        </w:rPr>
        <w:t>结合我县</w:t>
      </w:r>
      <w:r>
        <w:rPr>
          <w:rFonts w:hint="eastAsia" w:ascii="仿宋_GB2312" w:hAnsi="仿宋_GB2312" w:eastAsia="仿宋_GB2312" w:cs="宋体"/>
          <w:kern w:val="0"/>
          <w:sz w:val="32"/>
          <w:szCs w:val="32"/>
        </w:rPr>
        <w:t>实际，特制定</w:t>
      </w:r>
      <w:r>
        <w:rPr>
          <w:rFonts w:hint="eastAsia" w:ascii="仿宋_GB2312" w:hAnsi="仿宋_GB2312" w:eastAsia="仿宋_GB2312" w:cs="宋体"/>
          <w:kern w:val="0"/>
          <w:sz w:val="32"/>
          <w:szCs w:val="32"/>
          <w:lang w:val="en-US" w:eastAsia="zh-CN"/>
        </w:rPr>
        <w:t>本</w:t>
      </w:r>
      <w:r>
        <w:rPr>
          <w:rFonts w:hint="eastAsia" w:ascii="仿宋_GB2312" w:hAnsi="仿宋_GB2312" w:eastAsia="仿宋_GB2312" w:cs="宋体"/>
          <w:kern w:val="0"/>
          <w:sz w:val="32"/>
          <w:szCs w:val="32"/>
        </w:rPr>
        <w:t>征收补偿方案。</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jc w:val="left"/>
        <w:textAlignment w:val="auto"/>
        <w:rPr>
          <w:rFonts w:hint="eastAsia" w:ascii="仿宋_GB2312" w:hAnsi="仿宋_GB2312" w:eastAsia="仿宋_GB2312" w:cs="宋体"/>
          <w:kern w:val="0"/>
          <w:sz w:val="32"/>
          <w:szCs w:val="32"/>
        </w:rPr>
      </w:pPr>
      <w:r>
        <w:rPr>
          <w:rFonts w:hint="eastAsia" w:ascii="黑体" w:hAnsi="仿宋_GB2312" w:eastAsia="黑体"/>
          <w:sz w:val="32"/>
          <w:szCs w:val="32"/>
        </w:rPr>
        <w:t>一、征收与补偿原则</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房屋征收与补偿遵循程序正当、公平补偿、结果公开的原则。</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sz w:val="32"/>
          <w:szCs w:val="32"/>
        </w:rPr>
      </w:pPr>
      <w:r>
        <w:rPr>
          <w:rFonts w:hint="eastAsia" w:ascii="黑体" w:hAnsi="仿宋_GB2312" w:eastAsia="黑体"/>
          <w:sz w:val="32"/>
          <w:szCs w:val="32"/>
        </w:rPr>
        <w:t>二、征收范围</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《国有土地使用证》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南府国用（2004）第18262006号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范围内</w:t>
      </w:r>
      <w:r>
        <w:rPr>
          <w:rFonts w:hint="eastAsia" w:ascii="仿宋_GB2312" w:hAnsi="宋体" w:eastAsia="仿宋_GB2312" w:cs="宋体"/>
          <w:color w:val="000000"/>
          <w:kern w:val="0"/>
          <w:sz w:val="32"/>
          <w:szCs w:val="32"/>
          <w:lang w:val="en-US" w:eastAsia="zh-CN"/>
        </w:rPr>
        <w:t>已办理不动产权登记的</w:t>
      </w:r>
      <w:r>
        <w:rPr>
          <w:rFonts w:hint="eastAsia" w:ascii="仿宋_GB2312" w:hAnsi="宋体" w:eastAsia="仿宋_GB2312" w:cs="宋体"/>
          <w:color w:val="000000"/>
          <w:kern w:val="0"/>
          <w:sz w:val="32"/>
          <w:szCs w:val="32"/>
        </w:rPr>
        <w:t>房屋</w:t>
      </w:r>
      <w:r>
        <w:rPr>
          <w:rFonts w:hint="eastAsia" w:ascii="仿宋_GB2312" w:hAnsi="宋体" w:eastAsia="仿宋_GB2312" w:cs="宋体"/>
          <w:color w:val="000000"/>
          <w:kern w:val="0"/>
          <w:sz w:val="32"/>
          <w:szCs w:val="32"/>
          <w:lang w:val="en-US" w:eastAsia="zh-CN"/>
        </w:rPr>
        <w:t>等建筑物、构筑物和其他合法规划报建和施工报建的建筑物、构筑物；</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default" w:ascii="仿宋_GB2312" w:hAnsi="宋体" w:eastAsia="仿宋_GB2312" w:cs="宋体"/>
          <w:color w:val="000000"/>
          <w:kern w:val="0"/>
          <w:sz w:val="32"/>
          <w:szCs w:val="32"/>
          <w:highlight w:val="green"/>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《国有土地使用证》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南府国用（2004）第18262006号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范围内</w:t>
      </w:r>
      <w:r>
        <w:rPr>
          <w:rFonts w:hint="eastAsia" w:ascii="仿宋_GB2312" w:hAnsi="宋体" w:eastAsia="仿宋_GB2312" w:cs="宋体"/>
          <w:color w:val="000000"/>
          <w:kern w:val="0"/>
          <w:sz w:val="32"/>
          <w:szCs w:val="32"/>
          <w:lang w:val="en-US" w:eastAsia="zh-CN"/>
        </w:rPr>
        <w:t>由被征收人种植或属于被征收人所有的竹、木、绿化树、苗圃。</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sz w:val="32"/>
          <w:szCs w:val="32"/>
          <w:lang w:val="en-US" w:eastAsia="zh-CN"/>
        </w:rPr>
      </w:pPr>
      <w:bookmarkStart w:id="0" w:name="_GoBack"/>
      <w:bookmarkEnd w:id="0"/>
      <w:r>
        <w:rPr>
          <w:rFonts w:hint="eastAsia" w:ascii="黑体" w:hAnsi="仿宋_GB2312" w:eastAsia="黑体"/>
          <w:sz w:val="32"/>
          <w:szCs w:val="32"/>
        </w:rPr>
        <w:t>三、征收</w:t>
      </w:r>
      <w:r>
        <w:rPr>
          <w:rFonts w:hint="eastAsia" w:ascii="黑体" w:hAnsi="仿宋_GB2312" w:eastAsia="黑体"/>
          <w:sz w:val="32"/>
          <w:szCs w:val="32"/>
          <w:lang w:val="en-US" w:eastAsia="zh-CN"/>
        </w:rPr>
        <w:t>有关部门</w:t>
      </w:r>
    </w:p>
    <w:p>
      <w:pPr>
        <w:keepNext w:val="0"/>
        <w:keepLines w:val="0"/>
        <w:pageBreakBefore w:val="0"/>
        <w:widowControl w:val="0"/>
        <w:kinsoku/>
        <w:wordWrap/>
        <w:overflowPunct/>
        <w:topLinePunct w:val="0"/>
        <w:autoSpaceDE/>
        <w:autoSpaceDN/>
        <w:bidi w:val="0"/>
        <w:adjustRightInd/>
        <w:spacing w:line="560" w:lineRule="exact"/>
        <w:ind w:left="28" w:firstLine="643" w:firstLineChars="200"/>
        <w:textAlignment w:val="auto"/>
        <w:rPr>
          <w:rFonts w:hint="eastAsia" w:ascii="黑体" w:hAnsi="仿宋_GB2312" w:eastAsia="仿宋_GB2312"/>
          <w:sz w:val="32"/>
          <w:szCs w:val="32"/>
          <w:lang w:eastAsia="zh-CN"/>
        </w:rPr>
      </w:pPr>
      <w:r>
        <w:rPr>
          <w:rFonts w:hint="eastAsia" w:ascii="楷体_GB2312" w:hAnsi="楷体_GB2312" w:eastAsia="楷体_GB2312" w:cs="楷体_GB2312"/>
          <w:b/>
          <w:bCs/>
          <w:sz w:val="32"/>
          <w:szCs w:val="32"/>
          <w:lang w:val="en-US" w:eastAsia="zh-CN"/>
        </w:rPr>
        <w:t>（一）征收</w:t>
      </w:r>
      <w:r>
        <w:rPr>
          <w:rFonts w:hint="eastAsia" w:ascii="楷体_GB2312" w:hAnsi="楷体_GB2312" w:eastAsia="楷体_GB2312" w:cs="楷体_GB2312"/>
          <w:b/>
          <w:bCs/>
          <w:sz w:val="32"/>
          <w:szCs w:val="32"/>
          <w:lang w:eastAsia="zh-CN"/>
        </w:rPr>
        <w:t>主体：</w:t>
      </w:r>
      <w:r>
        <w:rPr>
          <w:rFonts w:hint="eastAsia" w:ascii="仿宋_GB2312" w:hAnsi="仿宋_GB2312" w:eastAsia="仿宋_GB2312" w:cs="宋体"/>
          <w:kern w:val="0"/>
          <w:sz w:val="32"/>
          <w:szCs w:val="32"/>
        </w:rPr>
        <w:t>连南瑶族自治县</w:t>
      </w:r>
      <w:r>
        <w:rPr>
          <w:rFonts w:hint="eastAsia" w:ascii="仿宋_GB2312" w:hAnsi="仿宋_GB2312" w:eastAsia="仿宋_GB2312"/>
          <w:sz w:val="32"/>
          <w:szCs w:val="32"/>
        </w:rPr>
        <w:t>人民政府</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28" w:firstLine="643" w:firstLineChars="200"/>
        <w:textAlignment w:val="auto"/>
        <w:rPr>
          <w:rFonts w:hint="eastAsia" w:ascii="仿宋_GB2312" w:hAnsi="仿宋_GB2312" w:eastAsia="仿宋_GB2312"/>
          <w:sz w:val="32"/>
          <w:szCs w:val="32"/>
          <w:u w:val="single"/>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）征收部门：</w:t>
      </w:r>
      <w:r>
        <w:rPr>
          <w:rFonts w:hint="eastAsia" w:ascii="仿宋_GB2312" w:hAnsi="宋体" w:eastAsia="仿宋_GB2312" w:cs="宋体"/>
          <w:color w:val="000000"/>
          <w:kern w:val="0"/>
          <w:sz w:val="32"/>
          <w:szCs w:val="32"/>
          <w:u w:val="none"/>
        </w:rPr>
        <w:t>连南瑶族自治县自然资源局</w:t>
      </w:r>
      <w:r>
        <w:rPr>
          <w:rFonts w:hint="eastAsia" w:ascii="仿宋_GB2312" w:hAnsi="宋体" w:eastAsia="仿宋_GB2312" w:cs="宋体"/>
          <w:color w:val="0000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28" w:firstLine="643" w:firstLineChars="200"/>
        <w:textAlignment w:val="auto"/>
        <w:rPr>
          <w:rFonts w:hint="eastAsia" w:ascii="仿宋_GB2312" w:hAnsi="仿宋_GB2312" w:eastAsia="仿宋_GB2312"/>
          <w:b/>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征收</w:t>
      </w:r>
      <w:r>
        <w:rPr>
          <w:rFonts w:hint="eastAsia" w:ascii="楷体_GB2312" w:hAnsi="楷体_GB2312" w:eastAsia="楷体_GB2312" w:cs="楷体_GB2312"/>
          <w:b/>
          <w:bCs/>
          <w:sz w:val="32"/>
          <w:szCs w:val="32"/>
          <w:lang w:val="en-US" w:eastAsia="zh-CN"/>
        </w:rPr>
        <w:t>协助</w:t>
      </w:r>
      <w:r>
        <w:rPr>
          <w:rFonts w:hint="eastAsia" w:ascii="楷体_GB2312" w:hAnsi="楷体_GB2312" w:eastAsia="楷体_GB2312" w:cs="楷体_GB2312"/>
          <w:b/>
          <w:bCs/>
          <w:sz w:val="32"/>
          <w:szCs w:val="32"/>
        </w:rPr>
        <w:t>单位：</w:t>
      </w:r>
      <w:r>
        <w:rPr>
          <w:rFonts w:hint="eastAsia" w:ascii="仿宋_GB2312" w:hAnsi="宋体" w:eastAsia="仿宋_GB2312" w:cs="宋体"/>
          <w:color w:val="000000"/>
          <w:kern w:val="0"/>
          <w:sz w:val="32"/>
          <w:szCs w:val="32"/>
          <w:u w:val="none"/>
        </w:rPr>
        <w:t>连南瑶族自治县</w:t>
      </w:r>
      <w:r>
        <w:rPr>
          <w:rFonts w:hint="eastAsia" w:ascii="仿宋_GB2312" w:hAnsi="宋体" w:eastAsia="仿宋_GB2312" w:cs="宋体"/>
          <w:color w:val="000000"/>
          <w:kern w:val="0"/>
          <w:sz w:val="32"/>
          <w:szCs w:val="32"/>
        </w:rPr>
        <w:t>寨岗镇人民政府</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sz w:val="32"/>
          <w:szCs w:val="32"/>
        </w:rPr>
      </w:pPr>
      <w:r>
        <w:rPr>
          <w:rFonts w:hint="eastAsia" w:ascii="黑体" w:hAnsi="仿宋_GB2312" w:eastAsia="黑体"/>
          <w:sz w:val="32"/>
          <w:szCs w:val="32"/>
          <w:lang w:val="en-US" w:eastAsia="zh-CN"/>
        </w:rPr>
        <w:t>四</w:t>
      </w:r>
      <w:r>
        <w:rPr>
          <w:rFonts w:hint="eastAsia" w:ascii="黑体" w:hAnsi="仿宋_GB2312" w:eastAsia="黑体"/>
          <w:sz w:val="32"/>
          <w:szCs w:val="32"/>
        </w:rPr>
        <w:t>、征收实施时间</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仿宋_GB2312"/>
          <w:sz w:val="32"/>
          <w:szCs w:val="32"/>
          <w:lang w:eastAsia="zh-CN"/>
        </w:rPr>
      </w:pPr>
      <w:r>
        <w:rPr>
          <w:rFonts w:hint="eastAsia" w:ascii="仿宋_GB2312" w:hAnsi="仿宋_GB2312" w:eastAsia="仿宋_GB2312"/>
          <w:sz w:val="32"/>
          <w:szCs w:val="32"/>
        </w:rPr>
        <w:t>自征收决定发布之日起实施</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sz w:val="32"/>
          <w:szCs w:val="32"/>
        </w:rPr>
      </w:pPr>
      <w:r>
        <w:rPr>
          <w:rFonts w:hint="eastAsia" w:ascii="黑体" w:hAnsi="仿宋_GB2312" w:eastAsia="黑体"/>
          <w:sz w:val="32"/>
          <w:szCs w:val="32"/>
          <w:lang w:val="en-US" w:eastAsia="zh-CN"/>
        </w:rPr>
        <w:t>五</w:t>
      </w:r>
      <w:r>
        <w:rPr>
          <w:rFonts w:hint="eastAsia" w:ascii="黑体" w:hAnsi="仿宋_GB2312" w:eastAsia="黑体"/>
          <w:sz w:val="32"/>
          <w:szCs w:val="32"/>
        </w:rPr>
        <w:t>、征收补偿签约期限</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仿宋_GB2312" w:hAnsi="仿宋_GB2312" w:eastAsia="仿宋_GB2312"/>
          <w:sz w:val="32"/>
          <w:szCs w:val="32"/>
        </w:rPr>
      </w:pPr>
      <w:r>
        <w:rPr>
          <w:rFonts w:hint="eastAsia" w:ascii="仿宋_GB2312" w:hAnsi="宋体" w:eastAsia="仿宋_GB2312" w:cs="宋体"/>
          <w:color w:val="000000"/>
          <w:kern w:val="0"/>
          <w:sz w:val="32"/>
          <w:szCs w:val="32"/>
          <w:lang w:val="en-US" w:eastAsia="zh-CN"/>
        </w:rPr>
        <w:t>自依法选定的房屋征收评估机构作出整体评估报告并送达被征收人之日起十个工作日内。</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cs="宋体"/>
          <w:bCs/>
          <w:kern w:val="0"/>
          <w:sz w:val="32"/>
          <w:szCs w:val="32"/>
        </w:rPr>
      </w:pPr>
      <w:r>
        <w:rPr>
          <w:rFonts w:hint="eastAsia" w:ascii="黑体" w:hAnsi="仿宋_GB2312" w:eastAsia="黑体" w:cs="宋体"/>
          <w:bCs/>
          <w:kern w:val="0"/>
          <w:sz w:val="32"/>
          <w:szCs w:val="32"/>
          <w:lang w:val="en-US" w:eastAsia="zh-CN"/>
        </w:rPr>
        <w:t>六</w:t>
      </w:r>
      <w:r>
        <w:rPr>
          <w:rFonts w:hint="eastAsia" w:ascii="黑体" w:hAnsi="仿宋_GB2312" w:eastAsia="黑体" w:cs="宋体"/>
          <w:bCs/>
          <w:kern w:val="0"/>
          <w:sz w:val="32"/>
          <w:szCs w:val="32"/>
        </w:rPr>
        <w:t>、相关规定　</w:t>
      </w:r>
    </w:p>
    <w:p>
      <w:pPr>
        <w:keepNext w:val="0"/>
        <w:keepLines w:val="0"/>
        <w:pageBreakBefore w:val="0"/>
        <w:widowControl w:val="0"/>
        <w:kinsoku/>
        <w:wordWrap/>
        <w:overflowPunct/>
        <w:topLinePunct w:val="0"/>
        <w:autoSpaceDE/>
        <w:autoSpaceDN/>
        <w:bidi w:val="0"/>
        <w:adjustRightInd/>
        <w:spacing w:line="560" w:lineRule="exact"/>
        <w:ind w:left="28" w:firstLine="600"/>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（一）征收范围公告后，任何单位和个人对征收范围内的房屋和土地，不得进行下列活动：　</w:t>
      </w:r>
    </w:p>
    <w:p>
      <w:pPr>
        <w:keepNext w:val="0"/>
        <w:keepLines w:val="0"/>
        <w:pageBreakBefore w:val="0"/>
        <w:widowControl w:val="0"/>
        <w:kinsoku/>
        <w:wordWrap/>
        <w:overflowPunct/>
        <w:topLinePunct w:val="0"/>
        <w:autoSpaceDE/>
        <w:autoSpaceDN/>
        <w:bidi w:val="0"/>
        <w:adjustRightInd/>
        <w:spacing w:line="560" w:lineRule="exact"/>
        <w:ind w:left="27" w:leftChars="13" w:firstLine="160" w:firstLineChars="50"/>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1</w:t>
      </w:r>
      <w:r>
        <w:rPr>
          <w:rFonts w:hint="eastAsia" w:ascii="仿宋_GB2312" w:hAnsi="仿宋_GB2312" w:eastAsia="仿宋_GB2312" w:cs="宋体"/>
          <w:kern w:val="0"/>
          <w:sz w:val="32"/>
          <w:szCs w:val="32"/>
          <w:lang w:val="en-US" w:eastAsia="zh-CN"/>
        </w:rPr>
        <w:t>.</w:t>
      </w:r>
      <w:r>
        <w:rPr>
          <w:rFonts w:hint="eastAsia" w:ascii="仿宋_GB2312" w:hAnsi="仿宋_GB2312" w:eastAsia="仿宋_GB2312" w:cs="宋体"/>
          <w:kern w:val="0"/>
          <w:sz w:val="32"/>
          <w:szCs w:val="32"/>
        </w:rPr>
        <w:t>新建、改建、扩建、装修房屋；　</w:t>
      </w:r>
    </w:p>
    <w:p>
      <w:pPr>
        <w:keepNext w:val="0"/>
        <w:keepLines w:val="0"/>
        <w:pageBreakBefore w:val="0"/>
        <w:widowControl w:val="0"/>
        <w:kinsoku/>
        <w:wordWrap/>
        <w:overflowPunct/>
        <w:topLinePunct w:val="0"/>
        <w:autoSpaceDE/>
        <w:autoSpaceDN/>
        <w:bidi w:val="0"/>
        <w:adjustRightInd/>
        <w:spacing w:line="560" w:lineRule="exact"/>
        <w:ind w:left="27" w:leftChars="13" w:firstLine="160" w:firstLineChars="50"/>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2</w:t>
      </w:r>
      <w:r>
        <w:rPr>
          <w:rFonts w:hint="eastAsia" w:ascii="仿宋_GB2312" w:hAnsi="仿宋_GB2312" w:eastAsia="仿宋_GB2312" w:cs="宋体"/>
          <w:kern w:val="0"/>
          <w:sz w:val="32"/>
          <w:szCs w:val="32"/>
          <w:lang w:val="en-US" w:eastAsia="zh-CN"/>
        </w:rPr>
        <w:t>.</w:t>
      </w:r>
      <w:r>
        <w:rPr>
          <w:rFonts w:hint="eastAsia" w:ascii="仿宋_GB2312" w:hAnsi="仿宋_GB2312" w:eastAsia="仿宋_GB2312" w:cs="宋体"/>
          <w:kern w:val="0"/>
          <w:sz w:val="32"/>
          <w:szCs w:val="32"/>
        </w:rPr>
        <w:t>改变房屋和土地用途；　</w:t>
      </w:r>
    </w:p>
    <w:p>
      <w:pPr>
        <w:keepNext w:val="0"/>
        <w:keepLines w:val="0"/>
        <w:pageBreakBefore w:val="0"/>
        <w:widowControl w:val="0"/>
        <w:kinsoku/>
        <w:wordWrap/>
        <w:overflowPunct/>
        <w:topLinePunct w:val="0"/>
        <w:autoSpaceDE/>
        <w:autoSpaceDN/>
        <w:bidi w:val="0"/>
        <w:adjustRightInd/>
        <w:spacing w:line="560" w:lineRule="exact"/>
        <w:ind w:left="27" w:leftChars="13" w:firstLine="480" w:firstLineChars="150"/>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3</w:t>
      </w:r>
      <w:r>
        <w:rPr>
          <w:rFonts w:hint="eastAsia" w:ascii="仿宋_GB2312" w:hAnsi="仿宋_GB2312" w:eastAsia="仿宋_GB2312" w:cs="宋体"/>
          <w:kern w:val="0"/>
          <w:sz w:val="32"/>
          <w:szCs w:val="32"/>
          <w:lang w:val="en-US" w:eastAsia="zh-CN"/>
        </w:rPr>
        <w:t>.</w:t>
      </w:r>
      <w:r>
        <w:rPr>
          <w:rFonts w:hint="eastAsia" w:ascii="仿宋_GB2312" w:hAnsi="仿宋_GB2312" w:eastAsia="仿宋_GB2312" w:cs="宋体"/>
          <w:kern w:val="0"/>
          <w:sz w:val="32"/>
          <w:szCs w:val="32"/>
        </w:rPr>
        <w:t>进行分户等不当增加补偿费用的其他行为。</w:t>
      </w:r>
    </w:p>
    <w:p>
      <w:pPr>
        <w:keepNext w:val="0"/>
        <w:keepLines w:val="0"/>
        <w:pageBreakBefore w:val="0"/>
        <w:widowControl w:val="0"/>
        <w:kinsoku/>
        <w:wordWrap/>
        <w:overflowPunct/>
        <w:topLinePunct w:val="0"/>
        <w:autoSpaceDE/>
        <w:autoSpaceDN/>
        <w:bidi w:val="0"/>
        <w:adjustRightInd/>
        <w:spacing w:line="560" w:lineRule="exact"/>
        <w:ind w:left="27" w:leftChars="13" w:firstLine="640" w:firstLineChars="20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（二）</w:t>
      </w:r>
      <w:r>
        <w:rPr>
          <w:rFonts w:hint="eastAsia" w:ascii="仿宋_GB2312" w:hAnsi="仿宋_GB2312" w:eastAsia="仿宋_GB2312"/>
          <w:sz w:val="32"/>
          <w:szCs w:val="32"/>
          <w:highlight w:val="none"/>
          <w:lang w:val="en-US" w:eastAsia="zh-CN"/>
        </w:rPr>
        <w:t>未经登记且不能提供合法规划报建和施工报建手续的建筑物、构筑物，以及</w:t>
      </w:r>
      <w:r>
        <w:rPr>
          <w:rFonts w:hint="eastAsia" w:ascii="仿宋_GB2312" w:hAnsi="仿宋_GB2312" w:eastAsia="仿宋_GB2312"/>
          <w:sz w:val="32"/>
          <w:szCs w:val="32"/>
          <w:highlight w:val="none"/>
        </w:rPr>
        <w:t>超过批准期限的临时建筑，</w:t>
      </w:r>
      <w:r>
        <w:rPr>
          <w:rFonts w:hint="eastAsia" w:ascii="仿宋_GB2312" w:hAnsi="仿宋_GB2312" w:eastAsia="仿宋_GB2312"/>
          <w:sz w:val="32"/>
          <w:szCs w:val="32"/>
          <w:highlight w:val="none"/>
          <w:lang w:val="en-US" w:eastAsia="zh-CN"/>
        </w:rPr>
        <w:t>依法不予</w:t>
      </w:r>
      <w:r>
        <w:rPr>
          <w:rFonts w:hint="eastAsia" w:ascii="仿宋_GB2312" w:hAnsi="仿宋_GB2312" w:eastAsia="仿宋_GB2312"/>
          <w:sz w:val="32"/>
          <w:szCs w:val="32"/>
          <w:highlight w:val="none"/>
        </w:rPr>
        <w:t>补偿。</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cs="宋体"/>
          <w:bCs/>
          <w:kern w:val="0"/>
          <w:sz w:val="32"/>
          <w:szCs w:val="32"/>
        </w:rPr>
      </w:pPr>
      <w:r>
        <w:rPr>
          <w:rFonts w:hint="eastAsia" w:ascii="黑体" w:hAnsi="仿宋_GB2312" w:eastAsia="黑体" w:cs="宋体"/>
          <w:bCs/>
          <w:kern w:val="0"/>
          <w:sz w:val="32"/>
          <w:szCs w:val="32"/>
          <w:lang w:val="en-US" w:eastAsia="zh-CN"/>
        </w:rPr>
        <w:t>七</w:t>
      </w:r>
      <w:r>
        <w:rPr>
          <w:rFonts w:hint="eastAsia" w:ascii="黑体" w:hAnsi="仿宋_GB2312" w:eastAsia="黑体" w:cs="宋体"/>
          <w:bCs/>
          <w:kern w:val="0"/>
          <w:sz w:val="32"/>
          <w:szCs w:val="32"/>
        </w:rPr>
        <w:t>、补偿方式</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default" w:ascii="仿宋_GB2312" w:hAnsi="仿宋_GB2312" w:eastAsia="仿宋_GB2312" w:cs="宋体"/>
          <w:color w:val="000000"/>
          <w:kern w:val="0"/>
          <w:sz w:val="32"/>
          <w:szCs w:val="32"/>
          <w:lang w:val="en-US" w:eastAsia="zh-CN"/>
        </w:rPr>
      </w:pPr>
      <w:r>
        <w:rPr>
          <w:rFonts w:hint="eastAsia" w:ascii="仿宋_GB2312" w:hAnsi="仿宋_GB2312" w:eastAsia="仿宋_GB2312" w:cs="宋体"/>
          <w:color w:val="000000"/>
          <w:kern w:val="0"/>
          <w:sz w:val="32"/>
          <w:szCs w:val="32"/>
          <w:lang w:val="en-US" w:eastAsia="zh-CN"/>
        </w:rPr>
        <w:t>人民币货币补偿。</w:t>
      </w:r>
    </w:p>
    <w:p>
      <w:pPr>
        <w:keepNext w:val="0"/>
        <w:keepLines w:val="0"/>
        <w:pageBreakBefore w:val="0"/>
        <w:widowControl w:val="0"/>
        <w:kinsoku/>
        <w:wordWrap/>
        <w:overflowPunct/>
        <w:topLinePunct w:val="0"/>
        <w:autoSpaceDE/>
        <w:autoSpaceDN/>
        <w:bidi w:val="0"/>
        <w:adjustRightInd/>
        <w:spacing w:line="560" w:lineRule="exact"/>
        <w:ind w:left="28" w:firstLine="640" w:firstLineChars="200"/>
        <w:textAlignment w:val="auto"/>
        <w:rPr>
          <w:rFonts w:hint="eastAsia" w:ascii="黑体" w:hAnsi="仿宋_GB2312" w:eastAsia="黑体" w:cs="宋体"/>
          <w:bCs/>
          <w:kern w:val="0"/>
          <w:sz w:val="32"/>
          <w:szCs w:val="32"/>
          <w:highlight w:val="none"/>
        </w:rPr>
      </w:pPr>
      <w:r>
        <w:rPr>
          <w:rFonts w:hint="eastAsia" w:ascii="黑体" w:hAnsi="仿宋_GB2312" w:eastAsia="黑体" w:cs="宋体"/>
          <w:bCs/>
          <w:kern w:val="0"/>
          <w:sz w:val="32"/>
          <w:szCs w:val="32"/>
          <w:highlight w:val="none"/>
          <w:lang w:val="en-US" w:eastAsia="zh-CN"/>
        </w:rPr>
        <w:t>八</w:t>
      </w:r>
      <w:r>
        <w:rPr>
          <w:rFonts w:hint="eastAsia" w:ascii="黑体" w:hAnsi="仿宋_GB2312" w:eastAsia="黑体" w:cs="宋体"/>
          <w:bCs/>
          <w:kern w:val="0"/>
          <w:sz w:val="32"/>
          <w:szCs w:val="32"/>
          <w:highlight w:val="none"/>
        </w:rPr>
        <w:t>、</w:t>
      </w:r>
      <w:r>
        <w:rPr>
          <w:rFonts w:hint="eastAsia" w:ascii="黑体" w:hAnsi="仿宋_GB2312" w:eastAsia="黑体"/>
          <w:sz w:val="32"/>
          <w:szCs w:val="32"/>
          <w:highlight w:val="none"/>
        </w:rPr>
        <w:t>补偿标准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一</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被征收房屋</w:t>
      </w:r>
      <w:r>
        <w:rPr>
          <w:rFonts w:hint="eastAsia" w:ascii="楷体_GB2312" w:hAnsi="楷体_GB2312" w:eastAsia="楷体_GB2312" w:cs="楷体_GB2312"/>
          <w:b/>
          <w:bCs/>
          <w:sz w:val="32"/>
          <w:szCs w:val="32"/>
          <w:highlight w:val="none"/>
          <w:lang w:val="en-US" w:eastAsia="zh-CN"/>
        </w:rPr>
        <w:t>等建筑物、构筑物、室内装修</w:t>
      </w:r>
      <w:r>
        <w:rPr>
          <w:rFonts w:hint="eastAsia" w:ascii="楷体_GB2312" w:hAnsi="楷体_GB2312" w:eastAsia="楷体_GB2312" w:cs="楷体_GB2312"/>
          <w:b/>
          <w:bCs/>
          <w:sz w:val="32"/>
          <w:szCs w:val="32"/>
          <w:highlight w:val="none"/>
        </w:rPr>
        <w:t>价值的补偿款：</w:t>
      </w:r>
      <w:r>
        <w:rPr>
          <w:rFonts w:hint="eastAsia" w:ascii="仿宋_GB2312" w:hAnsi="宋体" w:eastAsia="仿宋_GB2312"/>
          <w:sz w:val="32"/>
          <w:szCs w:val="32"/>
          <w:highlight w:val="none"/>
        </w:rPr>
        <w:t>由具有相应资质的</w:t>
      </w:r>
      <w:r>
        <w:rPr>
          <w:rFonts w:hint="eastAsia" w:ascii="仿宋_GB2312" w:hAnsi="宋体" w:eastAsia="仿宋_GB2312"/>
          <w:sz w:val="32"/>
          <w:szCs w:val="32"/>
          <w:highlight w:val="none"/>
          <w:lang w:val="en-US" w:eastAsia="zh-CN"/>
        </w:rPr>
        <w:t>房地产价格评估机构</w:t>
      </w:r>
      <w:r>
        <w:rPr>
          <w:rFonts w:hint="eastAsia" w:ascii="仿宋_GB2312" w:hAnsi="宋体" w:eastAsia="仿宋_GB2312"/>
          <w:sz w:val="32"/>
          <w:szCs w:val="32"/>
          <w:highlight w:val="none"/>
        </w:rPr>
        <w:t>按照住房和城乡建设部关于印发《国有土地上房屋征收评估办法》的通知</w:t>
      </w:r>
      <w:r>
        <w:rPr>
          <w:rFonts w:hint="eastAsia" w:ascii="仿宋_GB2312" w:hAnsi="宋体" w:eastAsia="仿宋_GB2312"/>
          <w:sz w:val="32"/>
          <w:szCs w:val="32"/>
          <w:highlight w:val="none"/>
          <w:lang w:val="en-US" w:eastAsia="zh-CN"/>
        </w:rPr>
        <w:t>评估</w:t>
      </w:r>
      <w:r>
        <w:rPr>
          <w:rFonts w:hint="eastAsia" w:ascii="仿宋_GB2312" w:hAnsi="宋体" w:eastAsia="仿宋_GB2312"/>
          <w:sz w:val="32"/>
          <w:szCs w:val="32"/>
          <w:highlight w:val="none"/>
        </w:rPr>
        <w:t>确定</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（二）竹、木、绿化树、苗圃的补偿款：</w:t>
      </w:r>
      <w:r>
        <w:rPr>
          <w:rFonts w:hint="eastAsia" w:ascii="仿宋_GB2312" w:hAnsi="宋体" w:eastAsia="仿宋_GB2312"/>
          <w:sz w:val="32"/>
          <w:szCs w:val="32"/>
          <w:highlight w:val="none"/>
        </w:rPr>
        <w:t>由具有相应资质的</w:t>
      </w:r>
      <w:r>
        <w:rPr>
          <w:rFonts w:hint="eastAsia" w:ascii="仿宋_GB2312" w:hAnsi="宋体" w:eastAsia="仿宋_GB2312"/>
          <w:sz w:val="32"/>
          <w:szCs w:val="32"/>
          <w:highlight w:val="none"/>
          <w:lang w:val="en-US" w:eastAsia="zh-CN"/>
        </w:rPr>
        <w:t>房地产价格评估机构</w:t>
      </w:r>
      <w:r>
        <w:rPr>
          <w:rFonts w:hint="eastAsia" w:ascii="仿宋_GB2312" w:hAnsi="宋体" w:eastAsia="仿宋_GB2312"/>
          <w:sz w:val="32"/>
          <w:szCs w:val="32"/>
          <w:highlight w:val="none"/>
        </w:rPr>
        <w:t>按照住房和城乡建设部关于印发《国有土地上房屋征收评估办法》的通知</w:t>
      </w:r>
      <w:r>
        <w:rPr>
          <w:rFonts w:hint="eastAsia" w:ascii="仿宋_GB2312" w:hAnsi="宋体" w:eastAsia="仿宋_GB2312"/>
          <w:sz w:val="32"/>
          <w:szCs w:val="32"/>
          <w:highlight w:val="none"/>
          <w:lang w:val="en-US" w:eastAsia="zh-CN"/>
        </w:rPr>
        <w:t>评估</w:t>
      </w:r>
      <w:r>
        <w:rPr>
          <w:rFonts w:hint="eastAsia" w:ascii="仿宋_GB2312" w:hAnsi="宋体" w:eastAsia="仿宋_GB2312"/>
          <w:sz w:val="32"/>
          <w:szCs w:val="32"/>
          <w:highlight w:val="none"/>
        </w:rPr>
        <w:t>确定</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sz w:val="32"/>
          <w:szCs w:val="32"/>
          <w:highlight w:val="none"/>
          <w:lang w:eastAsia="zh-CN"/>
        </w:rPr>
      </w:pPr>
      <w:r>
        <w:rPr>
          <w:rFonts w:hint="eastAsia" w:ascii="楷体_GB2312" w:hAnsi="楷体_GB2312" w:eastAsia="楷体_GB2312" w:cs="楷体_GB2312"/>
          <w:b/>
          <w:bCs/>
          <w:sz w:val="32"/>
          <w:szCs w:val="32"/>
          <w:highlight w:val="none"/>
          <w:lang w:val="en-US" w:eastAsia="zh-CN"/>
        </w:rPr>
        <w:t>（三）搬迁费：</w:t>
      </w:r>
      <w:r>
        <w:rPr>
          <w:rFonts w:hint="eastAsia" w:ascii="仿宋_GB2312" w:hAnsi="宋体" w:eastAsia="仿宋_GB2312"/>
          <w:sz w:val="32"/>
          <w:szCs w:val="32"/>
          <w:highlight w:val="none"/>
        </w:rPr>
        <w:t>由具有相应资质的</w:t>
      </w:r>
      <w:r>
        <w:rPr>
          <w:rFonts w:hint="eastAsia" w:ascii="仿宋_GB2312" w:hAnsi="宋体" w:eastAsia="仿宋_GB2312"/>
          <w:sz w:val="32"/>
          <w:szCs w:val="32"/>
          <w:highlight w:val="none"/>
          <w:lang w:val="en-US" w:eastAsia="zh-CN"/>
        </w:rPr>
        <w:t>房地产价格评估机构</w:t>
      </w:r>
      <w:r>
        <w:rPr>
          <w:rFonts w:hint="eastAsia" w:ascii="仿宋_GB2312" w:hAnsi="宋体" w:eastAsia="仿宋_GB2312"/>
          <w:sz w:val="32"/>
          <w:szCs w:val="32"/>
          <w:highlight w:val="none"/>
        </w:rPr>
        <w:t>按照住房和城乡建设部关于印发《国有土地上房屋征收评估办法》的通知</w:t>
      </w:r>
      <w:r>
        <w:rPr>
          <w:rFonts w:hint="eastAsia" w:ascii="仿宋_GB2312" w:hAnsi="宋体" w:eastAsia="仿宋_GB2312"/>
          <w:sz w:val="32"/>
          <w:szCs w:val="32"/>
          <w:highlight w:val="none"/>
          <w:lang w:val="en-US" w:eastAsia="zh-CN"/>
        </w:rPr>
        <w:t>评估</w:t>
      </w:r>
      <w:r>
        <w:rPr>
          <w:rFonts w:hint="eastAsia" w:ascii="仿宋_GB2312" w:hAnsi="宋体" w:eastAsia="仿宋_GB2312"/>
          <w:sz w:val="32"/>
          <w:szCs w:val="32"/>
          <w:highlight w:val="none"/>
        </w:rPr>
        <w:t>确定</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仿宋_GB2312" w:hAnsi="宋体" w:eastAsia="仿宋_GB2312"/>
          <w:sz w:val="32"/>
          <w:szCs w:val="32"/>
          <w:highlight w:val="none"/>
          <w:lang w:val="en-US" w:eastAsia="zh-CN"/>
        </w:rPr>
      </w:pPr>
      <w:r>
        <w:rPr>
          <w:rFonts w:hint="eastAsia" w:ascii="楷体_GB2312" w:hAnsi="楷体_GB2312" w:eastAsia="楷体_GB2312" w:cs="楷体_GB2312"/>
          <w:b/>
          <w:bCs/>
          <w:i w:val="0"/>
          <w:iCs w:val="0"/>
          <w:sz w:val="32"/>
          <w:szCs w:val="32"/>
          <w:highlight w:val="none"/>
          <w:lang w:val="en-US" w:eastAsia="zh-CN"/>
        </w:rPr>
        <w:t>（四）停产停业损失补偿：</w:t>
      </w:r>
      <w:r>
        <w:rPr>
          <w:rFonts w:hint="eastAsia" w:ascii="仿宋_GB2312" w:hAnsi="宋体" w:eastAsia="仿宋_GB2312"/>
          <w:sz w:val="32"/>
          <w:szCs w:val="32"/>
          <w:highlight w:val="none"/>
          <w:lang w:val="en-US" w:eastAsia="zh-CN"/>
        </w:rPr>
        <w:t>连南瑶族温泉度假村已停业，无</w:t>
      </w:r>
      <w:r>
        <w:rPr>
          <w:rFonts w:hint="eastAsia" w:ascii="仿宋_GB2312" w:hAnsi="宋体" w:eastAsia="仿宋_GB2312"/>
          <w:sz w:val="32"/>
          <w:szCs w:val="32"/>
          <w:highlight w:val="none"/>
        </w:rPr>
        <w:t>停产停业损失</w:t>
      </w:r>
      <w:r>
        <w:rPr>
          <w:rFonts w:hint="eastAsia" w:ascii="仿宋_GB2312" w:hAnsi="宋体" w:eastAsia="仿宋_GB2312"/>
          <w:sz w:val="32"/>
          <w:szCs w:val="32"/>
          <w:highlight w:val="none"/>
          <w:lang w:val="en-US" w:eastAsia="zh-CN"/>
        </w:rPr>
        <w:t>补偿；</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宋体" w:eastAsia="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（五）奖励费：</w:t>
      </w:r>
      <w:r>
        <w:rPr>
          <w:rFonts w:hint="eastAsia" w:ascii="仿宋_GB2312" w:hAnsi="宋体" w:eastAsia="仿宋_GB2312"/>
          <w:sz w:val="32"/>
          <w:szCs w:val="32"/>
          <w:highlight w:val="none"/>
          <w:lang w:val="en-US" w:eastAsia="zh-CN"/>
        </w:rPr>
        <w:t>被征收人在签约期限内与房屋征收部门签订征收补偿协议并在规定期限内完成搬迁的，奖励五万元；</w:t>
      </w:r>
      <w:r>
        <w:rPr>
          <w:rFonts w:hint="eastAsia" w:ascii="仿宋_GB2312" w:hAnsi="仿宋_GB2312" w:eastAsia="仿宋_GB2312" w:cs="宋体"/>
          <w:kern w:val="0"/>
          <w:sz w:val="32"/>
          <w:szCs w:val="32"/>
          <w:highlight w:val="none"/>
        </w:rPr>
        <w:t>超过规定期限搬迁的，不予奖励</w:t>
      </w:r>
      <w:r>
        <w:rPr>
          <w:rFonts w:hint="eastAsia" w:ascii="仿宋_GB2312" w:hAnsi="仿宋_GB2312"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仿宋_GB2312" w:hAnsi="宋体" w:eastAsia="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（六）房屋内物资搬迁：</w:t>
      </w:r>
      <w:r>
        <w:rPr>
          <w:rFonts w:hint="eastAsia" w:ascii="仿宋_GB2312" w:hAnsi="宋体" w:eastAsia="仿宋_GB2312"/>
          <w:sz w:val="32"/>
          <w:szCs w:val="32"/>
          <w:highlight w:val="none"/>
          <w:lang w:val="en-US" w:eastAsia="zh-CN"/>
        </w:rPr>
        <w:t>房屋内的空调、家电、桌椅、可移动的柜子、床、床上用品等动产、物资，由被征收人自行搬迁。</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0" w:firstLineChars="200"/>
        <w:jc w:val="left"/>
        <w:textAlignment w:val="auto"/>
        <w:rPr>
          <w:rFonts w:hint="eastAsia" w:ascii="黑体" w:hAnsi="仿宋_GB2312" w:eastAsia="黑体" w:cs="宋体"/>
          <w:bCs/>
          <w:kern w:val="0"/>
          <w:sz w:val="32"/>
          <w:szCs w:val="32"/>
          <w:lang w:val="en-US" w:eastAsia="zh-CN"/>
        </w:rPr>
      </w:pPr>
      <w:r>
        <w:rPr>
          <w:rFonts w:hint="eastAsia" w:ascii="黑体" w:hAnsi="仿宋_GB2312" w:eastAsia="黑体" w:cs="宋体"/>
          <w:bCs/>
          <w:kern w:val="0"/>
          <w:sz w:val="32"/>
          <w:szCs w:val="32"/>
          <w:lang w:val="en-US" w:eastAsia="zh-CN"/>
        </w:rPr>
        <w:t>九</w:t>
      </w:r>
      <w:r>
        <w:rPr>
          <w:rFonts w:hint="eastAsia" w:ascii="黑体" w:hAnsi="仿宋_GB2312" w:eastAsia="黑体" w:cs="宋体"/>
          <w:bCs/>
          <w:kern w:val="0"/>
          <w:sz w:val="32"/>
          <w:szCs w:val="32"/>
        </w:rPr>
        <w:t>、</w:t>
      </w:r>
      <w:r>
        <w:rPr>
          <w:rFonts w:hint="eastAsia" w:ascii="黑体" w:hAnsi="仿宋_GB2312" w:eastAsia="黑体" w:cs="宋体"/>
          <w:bCs/>
          <w:kern w:val="0"/>
          <w:sz w:val="32"/>
          <w:szCs w:val="32"/>
          <w:lang w:val="en-US" w:eastAsia="zh-CN"/>
        </w:rPr>
        <w:t>房屋征收评估机构的选定</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0" w:firstLineChars="200"/>
        <w:jc w:val="left"/>
        <w:textAlignment w:val="auto"/>
        <w:rPr>
          <w:rFonts w:hint="default" w:ascii="仿宋_GB2312" w:hAnsi="仿宋_GB2312" w:eastAsia="仿宋_GB2312"/>
          <w:color w:val="000000"/>
          <w:sz w:val="32"/>
          <w:szCs w:val="32"/>
          <w:shd w:val="clear" w:color="auto" w:fill="FFFFFF"/>
          <w:lang w:val="en-US" w:eastAsia="zh-CN"/>
        </w:rPr>
      </w:pPr>
      <w:r>
        <w:rPr>
          <w:rFonts w:hint="default" w:ascii="仿宋_GB2312" w:hAnsi="仿宋_GB2312" w:eastAsia="仿宋_GB2312"/>
          <w:color w:val="000000"/>
          <w:sz w:val="32"/>
          <w:szCs w:val="32"/>
          <w:shd w:val="clear" w:color="auto" w:fill="FFFFFF"/>
          <w:lang w:val="en-US" w:eastAsia="zh-CN"/>
        </w:rPr>
        <w:t>房屋征收评估机构</w:t>
      </w:r>
      <w:r>
        <w:rPr>
          <w:rFonts w:hint="eastAsia" w:ascii="仿宋_GB2312" w:hAnsi="仿宋_GB2312" w:eastAsia="仿宋_GB2312"/>
          <w:color w:val="000000"/>
          <w:sz w:val="32"/>
          <w:szCs w:val="32"/>
          <w:shd w:val="clear" w:color="auto" w:fill="FFFFFF"/>
          <w:lang w:val="en-US" w:eastAsia="zh-CN"/>
        </w:rPr>
        <w:t>由房屋征收部门与被征收人在规定期限内协商选定，不能协商一致的，由房屋征收部门采用摇号的方式在清远市住房和城乡建设局推荐并自愿报名参与本项目房屋征收评估工作的三家</w:t>
      </w:r>
      <w:r>
        <w:rPr>
          <w:rFonts w:hint="eastAsia" w:ascii="仿宋_GB2312" w:hAnsi="宋体" w:eastAsia="仿宋_GB2312"/>
          <w:sz w:val="32"/>
          <w:szCs w:val="32"/>
          <w:highlight w:val="none"/>
          <w:lang w:val="en-US" w:eastAsia="zh-CN"/>
        </w:rPr>
        <w:t>房地产价格评估机构</w:t>
      </w:r>
      <w:r>
        <w:rPr>
          <w:rFonts w:hint="eastAsia" w:ascii="仿宋_GB2312" w:hAnsi="仿宋_GB2312" w:eastAsia="仿宋_GB2312"/>
          <w:color w:val="000000"/>
          <w:sz w:val="32"/>
          <w:szCs w:val="32"/>
          <w:shd w:val="clear" w:color="auto" w:fill="FFFFFF"/>
          <w:lang w:val="en-US" w:eastAsia="zh-CN"/>
        </w:rPr>
        <w:t>中随机选定，邀请被征收人到场见证，办理现场公证。</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0" w:firstLineChars="200"/>
        <w:jc w:val="left"/>
        <w:textAlignment w:val="auto"/>
        <w:rPr>
          <w:rFonts w:hint="eastAsia" w:ascii="黑体" w:hAnsi="仿宋_GB2312" w:eastAsia="黑体" w:cs="宋体"/>
          <w:kern w:val="0"/>
          <w:sz w:val="32"/>
          <w:szCs w:val="32"/>
        </w:rPr>
      </w:pPr>
      <w:r>
        <w:rPr>
          <w:rFonts w:hint="eastAsia" w:ascii="黑体" w:hAnsi="仿宋_GB2312" w:eastAsia="黑体" w:cs="宋体"/>
          <w:kern w:val="0"/>
          <w:sz w:val="32"/>
          <w:szCs w:val="32"/>
          <w:lang w:val="en-US" w:eastAsia="zh-CN"/>
        </w:rPr>
        <w:t>十、</w:t>
      </w:r>
      <w:r>
        <w:rPr>
          <w:rFonts w:hint="eastAsia" w:ascii="黑体" w:hAnsi="仿宋_GB2312" w:eastAsia="黑体" w:cs="宋体"/>
          <w:kern w:val="0"/>
          <w:sz w:val="32"/>
          <w:szCs w:val="32"/>
        </w:rPr>
        <w:t>达不成协议的处理</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0" w:firstLineChars="200"/>
        <w:jc w:val="left"/>
        <w:textAlignment w:val="auto"/>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在征收补偿方案确定的签约期限内达不成补偿协议，或被征收房屋所有权人不明确的，由</w:t>
      </w:r>
      <w:r>
        <w:rPr>
          <w:rFonts w:hint="eastAsia" w:ascii="仿宋_GB2312" w:hAnsi="仿宋_GB2312" w:eastAsia="仿宋_GB2312"/>
          <w:color w:val="000000"/>
          <w:sz w:val="32"/>
          <w:szCs w:val="32"/>
          <w:shd w:val="clear" w:color="auto" w:fill="FFFFFF"/>
          <w:lang w:val="en-US" w:eastAsia="zh-CN"/>
        </w:rPr>
        <w:t>连南瑶族自治县</w:t>
      </w:r>
      <w:r>
        <w:rPr>
          <w:rFonts w:hint="eastAsia" w:ascii="仿宋_GB2312" w:hAnsi="仿宋_GB2312" w:eastAsia="仿宋_GB2312"/>
          <w:color w:val="000000"/>
          <w:sz w:val="32"/>
          <w:szCs w:val="32"/>
          <w:shd w:val="clear" w:color="auto" w:fill="FFFFFF"/>
        </w:rPr>
        <w:t>人民政府按照征收补偿方案作出补偿决定，并在房屋征收范围内予以公告。</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5"/>
        <w:jc w:val="left"/>
        <w:textAlignment w:val="auto"/>
        <w:rPr>
          <w:rFonts w:hint="eastAsia" w:ascii="黑体" w:hAnsi="仿宋_GB2312" w:eastAsia="黑体" w:cs="宋体"/>
          <w:kern w:val="0"/>
          <w:sz w:val="32"/>
          <w:szCs w:val="32"/>
        </w:rPr>
      </w:pPr>
      <w:r>
        <w:rPr>
          <w:rFonts w:hint="eastAsia" w:ascii="黑体" w:hAnsi="仿宋_GB2312" w:eastAsia="黑体" w:cs="宋体"/>
          <w:kern w:val="0"/>
          <w:sz w:val="32"/>
          <w:szCs w:val="32"/>
        </w:rPr>
        <w:t>十</w:t>
      </w:r>
      <w:r>
        <w:rPr>
          <w:rFonts w:hint="eastAsia" w:ascii="黑体" w:hAnsi="仿宋_GB2312" w:eastAsia="黑体" w:cs="宋体"/>
          <w:kern w:val="0"/>
          <w:sz w:val="32"/>
          <w:szCs w:val="32"/>
          <w:lang w:val="en-US" w:eastAsia="zh-CN"/>
        </w:rPr>
        <w:t>一</w:t>
      </w:r>
      <w:r>
        <w:rPr>
          <w:rFonts w:hint="eastAsia" w:ascii="黑体" w:hAnsi="仿宋_GB2312" w:eastAsia="黑体" w:cs="宋体"/>
          <w:kern w:val="0"/>
          <w:sz w:val="32"/>
          <w:szCs w:val="32"/>
        </w:rPr>
        <w:t>、强制执行</w:t>
      </w:r>
    </w:p>
    <w:p>
      <w:pPr>
        <w:keepNext w:val="0"/>
        <w:keepLines w:val="0"/>
        <w:pageBreakBefore w:val="0"/>
        <w:widowControl w:val="0"/>
        <w:shd w:val="solid" w:color="FFFFFF" w:fill="auto"/>
        <w:kinsoku/>
        <w:wordWrap/>
        <w:overflowPunct/>
        <w:topLinePunct w:val="0"/>
        <w:autoSpaceDE/>
        <w:autoSpaceDN/>
        <w:bidi w:val="0"/>
        <w:adjustRightInd/>
        <w:snapToGrid w:val="0"/>
        <w:spacing w:line="560" w:lineRule="exact"/>
        <w:ind w:left="28" w:firstLine="645"/>
        <w:jc w:val="left"/>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被征收人在法定期限内不申请行政复议或不提起行政诉讼，</w:t>
      </w:r>
      <w:r>
        <w:rPr>
          <w:rFonts w:hint="eastAsia" w:ascii="仿宋_GB2312" w:hAnsi="仿宋_GB2312" w:eastAsia="仿宋_GB2312" w:cs="宋体"/>
          <w:kern w:val="0"/>
          <w:sz w:val="32"/>
          <w:szCs w:val="32"/>
          <w:lang w:val="en-US" w:eastAsia="zh-CN"/>
        </w:rPr>
        <w:t>并</w:t>
      </w:r>
      <w:r>
        <w:rPr>
          <w:rFonts w:hint="eastAsia" w:ascii="仿宋_GB2312" w:hAnsi="仿宋_GB2312" w:eastAsia="仿宋_GB2312" w:cs="宋体"/>
          <w:kern w:val="0"/>
          <w:sz w:val="32"/>
          <w:szCs w:val="32"/>
        </w:rPr>
        <w:t>在补偿决定规定期限内不搬迁的，由</w:t>
      </w:r>
      <w:r>
        <w:rPr>
          <w:rFonts w:hint="eastAsia" w:ascii="仿宋_GB2312" w:hAnsi="仿宋_GB2312" w:eastAsia="仿宋_GB2312" w:cs="宋体"/>
          <w:kern w:val="0"/>
          <w:sz w:val="32"/>
          <w:szCs w:val="32"/>
          <w:lang w:val="en-US" w:eastAsia="zh-CN"/>
        </w:rPr>
        <w:t>连南瑶族自治县</w:t>
      </w:r>
      <w:r>
        <w:rPr>
          <w:rFonts w:hint="eastAsia" w:ascii="仿宋_GB2312" w:hAnsi="仿宋_GB2312" w:eastAsia="仿宋_GB2312" w:cs="宋体"/>
          <w:kern w:val="0"/>
          <w:sz w:val="32"/>
          <w:szCs w:val="32"/>
        </w:rPr>
        <w:t>人民政府依法申请</w:t>
      </w:r>
      <w:r>
        <w:rPr>
          <w:rFonts w:hint="eastAsia" w:ascii="仿宋_GB2312" w:hAnsi="仿宋_GB2312" w:eastAsia="仿宋_GB2312" w:cs="宋体"/>
          <w:kern w:val="0"/>
          <w:sz w:val="32"/>
          <w:szCs w:val="32"/>
          <w:lang w:val="en-US" w:eastAsia="zh-CN"/>
        </w:rPr>
        <w:t>县</w:t>
      </w:r>
      <w:r>
        <w:rPr>
          <w:rFonts w:hint="eastAsia" w:ascii="仿宋_GB2312" w:hAnsi="仿宋_GB2312" w:eastAsia="仿宋_GB2312" w:cs="宋体"/>
          <w:kern w:val="0"/>
          <w:sz w:val="32"/>
          <w:szCs w:val="32"/>
        </w:rPr>
        <w:t>人民法院裁定准予强制执行。　　</w:t>
      </w:r>
    </w:p>
    <w:p>
      <w:pPr>
        <w:keepNext w:val="0"/>
        <w:keepLines w:val="0"/>
        <w:pageBreakBefore w:val="0"/>
        <w:widowControl w:val="0"/>
        <w:numPr>
          <w:ilvl w:val="0"/>
          <w:numId w:val="0"/>
        </w:numPr>
        <w:shd w:val="solid" w:color="FFFFFF" w:fill="auto"/>
        <w:kinsoku/>
        <w:wordWrap/>
        <w:overflowPunct/>
        <w:topLinePunct w:val="0"/>
        <w:autoSpaceDE/>
        <w:autoSpaceDN/>
        <w:bidi w:val="0"/>
        <w:adjustRightInd/>
        <w:snapToGrid w:val="0"/>
        <w:spacing w:line="560" w:lineRule="exact"/>
        <w:ind w:left="673" w:leftChars="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十二、其他事项</w:t>
      </w:r>
    </w:p>
    <w:p>
      <w:pPr>
        <w:keepNext w:val="0"/>
        <w:keepLines w:val="0"/>
        <w:pageBreakBefore w:val="0"/>
        <w:widowControl w:val="0"/>
        <w:numPr>
          <w:ilvl w:val="0"/>
          <w:numId w:val="0"/>
        </w:numPr>
        <w:shd w:val="solid" w:color="FFFFFF" w:fill="auto"/>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本方案自</w:t>
      </w:r>
      <w:r>
        <w:rPr>
          <w:rFonts w:hint="eastAsia" w:ascii="仿宋_GB2312" w:hAnsi="仿宋_GB2312" w:eastAsia="仿宋_GB2312" w:cs="宋体"/>
          <w:kern w:val="0"/>
          <w:sz w:val="32"/>
          <w:szCs w:val="32"/>
          <w:lang w:val="en-US" w:eastAsia="zh-CN"/>
        </w:rPr>
        <w:t>连南瑶族自治县</w:t>
      </w:r>
      <w:r>
        <w:rPr>
          <w:rFonts w:hint="eastAsia" w:ascii="仿宋_GB2312" w:hAnsi="仿宋_GB2312" w:eastAsia="仿宋_GB2312" w:cs="宋体"/>
          <w:kern w:val="0"/>
          <w:sz w:val="32"/>
          <w:szCs w:val="32"/>
        </w:rPr>
        <w:t>人民政府发布房屋征收决定公告之日起实施，</w:t>
      </w:r>
      <w:r>
        <w:rPr>
          <w:rFonts w:hint="eastAsia" w:ascii="仿宋_GB2312" w:hAnsi="仿宋_GB2312" w:eastAsia="仿宋_GB2312" w:cs="宋体"/>
          <w:kern w:val="0"/>
          <w:sz w:val="32"/>
          <w:szCs w:val="32"/>
          <w:lang w:val="en-US" w:eastAsia="zh-CN"/>
        </w:rPr>
        <w:t>仅适用于</w:t>
      </w:r>
      <w:r>
        <w:rPr>
          <w:rFonts w:hint="eastAsia" w:ascii="仿宋_GB2312" w:hAnsi="仿宋_GB2312" w:eastAsia="仿宋_GB2312" w:cs="宋体"/>
          <w:kern w:val="0"/>
          <w:sz w:val="32"/>
          <w:szCs w:val="32"/>
        </w:rPr>
        <w:t>本项目的房屋征收与补偿工作。未尽事宜，按照国家</w:t>
      </w:r>
      <w:r>
        <w:rPr>
          <w:rFonts w:hint="eastAsia" w:ascii="仿宋_GB2312" w:hAnsi="仿宋_GB2312" w:eastAsia="仿宋_GB2312" w:cs="宋体"/>
          <w:kern w:val="0"/>
          <w:sz w:val="32"/>
          <w:szCs w:val="32"/>
          <w:lang w:val="en-US" w:eastAsia="zh-CN"/>
        </w:rPr>
        <w:t>和</w:t>
      </w:r>
      <w:r>
        <w:rPr>
          <w:rFonts w:hint="eastAsia" w:ascii="仿宋_GB2312" w:hAnsi="仿宋_GB2312" w:eastAsia="仿宋_GB2312" w:cs="宋体"/>
          <w:kern w:val="0"/>
          <w:sz w:val="32"/>
          <w:szCs w:val="32"/>
        </w:rPr>
        <w:t xml:space="preserve">省市有关房屋征收法规政策执行。　　                            </w:t>
      </w:r>
    </w:p>
    <w:p>
      <w:pPr>
        <w:shd w:val="solid" w:color="FFFFFF" w:fill="auto"/>
        <w:snapToGrid w:val="0"/>
        <w:spacing w:line="620" w:lineRule="exact"/>
        <w:ind w:left="28" w:firstLine="645"/>
        <w:jc w:val="left"/>
        <w:rPr>
          <w:rFonts w:hint="eastAsia" w:ascii="仿宋_GB2312" w:hAnsi="仿宋_GB2312" w:eastAsia="仿宋_GB2312" w:cs="宋体"/>
          <w:kern w:val="0"/>
          <w:sz w:val="32"/>
          <w:szCs w:val="32"/>
        </w:rPr>
      </w:pPr>
    </w:p>
    <w:p>
      <w:pPr>
        <w:shd w:val="solid" w:color="FFFFFF" w:fill="auto"/>
        <w:snapToGrid w:val="0"/>
        <w:spacing w:line="620" w:lineRule="exact"/>
        <w:ind w:left="28" w:firstLine="645"/>
        <w:jc w:val="left"/>
        <w:rPr>
          <w:rFonts w:hint="eastAsia" w:ascii="仿宋_GB2312" w:hAnsi="仿宋_GB2312" w:eastAsia="仿宋_GB2312"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between w:val="none" w:color="auto" w:sz="0" w:space="0"/>
      </w:pBdr>
    </w:pPr>
    <w:r>
      <w:fldChar w:fldCharType="begin"/>
    </w:r>
    <w:r>
      <w:rPr>
        <w:rStyle w:val="6"/>
      </w:rPr>
      <w:instrText xml:space="preserve"> PAGE  </w:instrText>
    </w:r>
    <w:r>
      <w:fldChar w:fldCharType="separate"/>
    </w:r>
    <w:r>
      <w:rPr>
        <w:rStyle w:val="6"/>
      </w:rPr>
      <w:t>- 4 -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27315"/>
    <w:rsid w:val="085327C9"/>
    <w:rsid w:val="13B60974"/>
    <w:rsid w:val="1FF37CCB"/>
    <w:rsid w:val="219D0145"/>
    <w:rsid w:val="2C9748A5"/>
    <w:rsid w:val="3F386C12"/>
    <w:rsid w:val="4FD514A0"/>
    <w:rsid w:val="548371DC"/>
    <w:rsid w:val="555971D0"/>
    <w:rsid w:val="5D752183"/>
    <w:rsid w:val="63B8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2021-07-28T14:24:00Z</dcterms:created>
  <dc:creator>mrzho</dc:creator>
  <cp:lastModifiedBy>卢总结</cp:lastModifiedBy>
  <cp:lastPrinted>2021-08-20T07:59:00Z</cp:lastPrinted>
  <dcterms:modified xsi:type="dcterms:W3CDTF">2021-09-14T07:11:18Z</dcterms:modified>
  <dc:title>连南瑶族温泉度假村国有土地上房屋征收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57C7D7D17C8F406DBBBC04D3D6C33830</vt:lpwstr>
  </property>
</Properties>
</file>