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9"/>
        </w:tabs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</w:t>
      </w:r>
    </w:p>
    <w:tbl>
      <w:tblPr>
        <w:tblStyle w:val="2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26"/>
        <w:gridCol w:w="1081"/>
        <w:gridCol w:w="740"/>
        <w:gridCol w:w="2804"/>
        <w:gridCol w:w="1771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连南瑶族自治县2025年上半年第一阶段教师资格认定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拟通过公示名单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40727588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40728556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祝明馨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40728666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40731986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房金艳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40732168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钟桔滢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40734753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马采幸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40735311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房子森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40736823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40738278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房芷亦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40741293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黎水珍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40741937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房雨欣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40741987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盘小丽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40743764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李甜恬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40745961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40747724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毛筠瑜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40754857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房海芳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40755787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40756690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潘嘉慧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40756796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40756996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40758146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甘涌蕾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40758362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盘梦欣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40760738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40761836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房谢英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40763870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潘盈颖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40765617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40766378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40766642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房宝珍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40767139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房青兰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40767346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40771586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曾锐谨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40772566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40773741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40778717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40783605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40786499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巫钰婷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40786705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唐冬燕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40787849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盘雨晴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40803160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汤巧茹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40805814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40819753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40823255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40824145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房文凤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40833182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40887306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邓凤平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40895957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40922122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刘朝霞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40943229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40948834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房小雨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40975247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唐龙英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40992962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40995445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盘春梅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1779"/>
        </w:tabs>
        <w:bidi w:val="0"/>
        <w:jc w:val="left"/>
        <w:rPr>
          <w:rFonts w:hint="eastAsia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C4E29"/>
    <w:rsid w:val="0E2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2025-05-06T08:05:00Z</dcterms:created>
  <dc:creator>哈喽芳菇凉</dc:creator>
  <cp:lastModifiedBy>哈喽芳菇凉</cp:lastModifiedBy>
  <dcterms:modified xsi:type="dcterms:W3CDTF">2025-05-06T08:05:48Z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